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="0003239B" w:rsidRPr="0003239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03239B" w:rsidRDefault="009748CD" w:rsidP="009748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239B">
        <w:rPr>
          <w:rFonts w:ascii="Times New Roman" w:hAnsi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/>
          <w:sz w:val="24"/>
          <w:szCs w:val="24"/>
        </w:rPr>
        <w:t>.</w:t>
      </w:r>
    </w:p>
    <w:p w:rsidR="00FD4127" w:rsidRPr="0003239B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03239B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03239B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03239B">
        <w:rPr>
          <w:rFonts w:ascii="Times New Roman" w:hAnsi="Times New Roman" w:cs="Times New Roman"/>
          <w:sz w:val="24"/>
          <w:szCs w:val="24"/>
        </w:rPr>
        <w:t>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379ED" w:rsidRPr="0003239B" w:rsidRDefault="004379ED" w:rsidP="004379E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9ED" w:rsidRPr="0003239B" w:rsidRDefault="004379ED" w:rsidP="00437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379ED" w:rsidRPr="0003239B" w:rsidRDefault="004379ED" w:rsidP="00437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4379ED" w:rsidRPr="0003239B" w:rsidRDefault="004379ED" w:rsidP="004379ED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8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85A88">
      <w:pPr>
        <w:spacing w:after="0" w:line="240" w:lineRule="auto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методологию использования комплекса </w:t>
      </w:r>
      <w:r w:rsidRPr="0003239B">
        <w:rPr>
          <w:rFonts w:ascii="Times New Roman" w:hAnsi="Times New Roman" w:cs="Times New Roman"/>
          <w:sz w:val="24"/>
          <w:szCs w:val="24"/>
        </w:rPr>
        <w:t xml:space="preserve">инструментальных методов исследования в бионанотехнологии для оценки структуры, размеров и функциональных 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характеристик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</w:t>
      </w:r>
    </w:p>
    <w:p w:rsidR="004379ED" w:rsidRPr="0003239B" w:rsidRDefault="004379ED" w:rsidP="0048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379ED" w:rsidRPr="0003239B" w:rsidRDefault="004379ED" w:rsidP="00485A88">
      <w:pPr>
        <w:spacing w:after="0" w:line="240" w:lineRule="auto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4379ED" w:rsidRPr="0003239B" w:rsidRDefault="004379ED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379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универсальных (УК-3, УК-5) общепрофессиональной (ОПК-2) и профессиональной (ПК-1) компетенций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основы нормативно-правового обеспечения системы высшего образования в Российской Федерации 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содержания учебных дисциплин, изучаемых студентами </w:t>
      </w:r>
      <w:proofErr w:type="spellStart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4379ED" w:rsidRPr="0003239B" w:rsidRDefault="004379ED" w:rsidP="004379E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239B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(УК-5) и общепрофессиональную (ОПК-2), профессиональную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Style w:val="FontStyle28"/>
        </w:rPr>
        <w:t>с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03239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03239B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03239B">
        <w:rPr>
          <w:rStyle w:val="FontStyle28"/>
        </w:rPr>
        <w:t xml:space="preserve"> 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00D5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 (ОПК-1), профессиональные (ПК-1) компетенции в соответствии с требованиями ФГОС ВО по направлению подготовки </w:t>
      </w:r>
      <w:hyperlink r:id="rId5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– 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  <w:r w:rsidR="00485A88" w:rsidRPr="0003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проведения фундаментальных и прикладных научных исследований, и разработки на их основе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разработки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универсальные (УК-1), общепрофессиональные (ОПК-1) и профессиональные (ПК-1) компетенции в соответствии с требованиями ФГОС ВО по направлению подготовки кадров высшей квалификации </w:t>
      </w:r>
      <w:hyperlink r:id="rId6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технологии и биотехнологии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необходимые методы биотехнологии и биоорганической химии и обосновать их применимость в технологии 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фундаментальных и прикладных научных исследований в области получения фармацевтической продукции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 предметной области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экспериментальными навыками использования инструментальных методов для разработки технологий получения фармацевтической продукции.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универсальную (УК-1) и профессиональную (ПК-1) компетенции в соответствии с требованиями ФГОС ВО по направлению подготовки </w:t>
      </w:r>
      <w:hyperlink r:id="rId7" w:history="1">
        <w:r w:rsidRPr="000323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основные типы биологических структур, построенные с использованием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(пептидов, белков, нуклеиновых кислот, липидов и полисахаридов);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фармацевтической биотехнологии и предложить возможные подходы к ее решению;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выбрать необходимые методы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биотехнологии и биоорганической химии 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обосновать их применимость в технологии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фундаментальных и прикладных научных исследований </w:t>
      </w:r>
      <w:r w:rsidRPr="0003239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>экспериментальными навыками использования инструментальных методов для разработки т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ехнологий получения фармацевтической продукции.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физико-химические методы исследования в биотехнологии»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8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методы исследования в биотехнологии и бионанотехнологии: физико-химические методы исследований, их назначение, чувствительность, погрешность измерений;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провести интерпретацию полученных данных при использовании конкретного инструментального физико-химического метода исследования для изучения свойств и контроля качества биообъекта или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бионаноматериала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биоматериала).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работы с приборной и аналитической базой физико-химических методов анализа для создания биофармацевтической продукции;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экспериментальными навыками использования доступных инструментальных методов исследований биосистем для решения конкретной задачи (например, оценки размера </w:t>
      </w:r>
      <w:proofErr w:type="spellStart"/>
      <w:r w:rsidRPr="0003239B">
        <w:rPr>
          <w:rFonts w:ascii="Times New Roman" w:hAnsi="Times New Roman" w:cs="Times New Roman"/>
          <w:sz w:val="24"/>
          <w:szCs w:val="24"/>
          <w:lang w:eastAsia="en-US"/>
        </w:rPr>
        <w:t>наночастиц</w:t>
      </w:r>
      <w:proofErr w:type="spellEnd"/>
      <w:r w:rsidRPr="0003239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3239B" w:rsidRDefault="000323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2C9A" w:rsidRDefault="009E2C9A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239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«Биотехнология»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9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современные методологические подходы, используемые в бионанотехнологии для создания дискретных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бионаноструктур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основные типы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наноплатформ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(полимерные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на основе липидов,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дендримеры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т.д.), используемых в медицинских целях, их свойства, методы получения, области применения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биотехнологические методы получения лекарственных средств: генетическая инженерия, белковая инженерия, инженерная энзимология;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современные подходы биотехнологии и бионанотехнологии к конструированию средств доставки активных</w:t>
      </w:r>
      <w:r w:rsidRPr="0003239B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03239B">
        <w:rPr>
          <w:rFonts w:ascii="Times New Roman" w:eastAsia="SimSun" w:hAnsi="Times New Roman" w:cs="Times New Roman"/>
          <w:sz w:val="24"/>
          <w:szCs w:val="24"/>
        </w:rPr>
        <w:t>фармацевтических субстанций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обосновать выбор способа и проводить выделение биофармацевтического продукта из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культуральной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жидкости и из биомассы;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выбрать и использовать конкретный метод генной инженерии при получении заданного рекомбинантного продукта.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осуществлять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постадийный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разрабатывать готовые формы лекарственных препаратов.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бионанотехнологии.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планирования эксперимента при получении заданного рекомбинантного продукта.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2 зачетные единицы (72 часа)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rFonts w:ascii="Times New Roman" w:hAnsi="Times New Roman" w:cs="Times New Roman"/>
          <w:sz w:val="24"/>
          <w:szCs w:val="24"/>
        </w:rPr>
      </w:pPr>
    </w:p>
    <w:p w:rsidR="000D4CB4" w:rsidRPr="0003239B" w:rsidRDefault="009E2C9A" w:rsidP="004379ED">
      <w:pPr>
        <w:spacing w:after="0" w:line="240" w:lineRule="auto"/>
        <w:rPr>
          <w:sz w:val="24"/>
          <w:szCs w:val="24"/>
        </w:rPr>
      </w:pPr>
    </w:p>
    <w:sectPr w:rsidR="000D4CB4" w:rsidRPr="0003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7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03239B"/>
    <w:rsid w:val="001D7C74"/>
    <w:rsid w:val="001E00D5"/>
    <w:rsid w:val="002B4A0C"/>
    <w:rsid w:val="00395B8C"/>
    <w:rsid w:val="004379ED"/>
    <w:rsid w:val="00485A88"/>
    <w:rsid w:val="00930F07"/>
    <w:rsid w:val="00952837"/>
    <w:rsid w:val="009748CD"/>
    <w:rsid w:val="009E2C9A"/>
    <w:rsid w:val="00E41B4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6F2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2021-12-20T06:30:00Z</dcterms:created>
  <dcterms:modified xsi:type="dcterms:W3CDTF">2021-12-20T06:30:00Z</dcterms:modified>
</cp:coreProperties>
</file>