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06E" w:rsidRPr="00515345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5345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4E006E" w:rsidRDefault="004E006E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«</w:t>
      </w:r>
      <w:r w:rsidR="00A235F5">
        <w:rPr>
          <w:rFonts w:ascii="Times New Roman" w:hAnsi="Times New Roman" w:cs="Times New Roman"/>
          <w:b/>
          <w:i/>
          <w:sz w:val="24"/>
          <w:szCs w:val="24"/>
        </w:rPr>
        <w:t>Иностранный язык»</w:t>
      </w:r>
    </w:p>
    <w:p w:rsidR="00A235F5" w:rsidRPr="00B71A9F" w:rsidRDefault="00A235F5" w:rsidP="004E006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1A9F">
        <w:rPr>
          <w:rFonts w:ascii="Times New Roman" w:hAnsi="Times New Roman" w:cs="Times New Roman"/>
          <w:b/>
          <w:sz w:val="24"/>
          <w:szCs w:val="24"/>
        </w:rPr>
        <w:t>1.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515345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5B0631" w:rsidRPr="005B0631" w:rsidRDefault="00F9418F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9418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(ОПК-7)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</w:t>
      </w:r>
      <w:r w:rsidR="001B7F18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F9418F">
        <w:rPr>
          <w:rFonts w:ascii="Times New Roman" w:hAnsi="Times New Roman" w:cs="Times New Roman"/>
          <w:sz w:val="24"/>
          <w:szCs w:val="24"/>
        </w:rPr>
        <w:t xml:space="preserve"> – </w:t>
      </w:r>
      <w:r w:rsidR="001B7F18">
        <w:rPr>
          <w:rFonts w:ascii="Times New Roman" w:hAnsi="Times New Roman" w:cs="Times New Roman"/>
          <w:sz w:val="24"/>
          <w:szCs w:val="24"/>
        </w:rPr>
        <w:t>2.5.8</w:t>
      </w:r>
      <w:r w:rsidRPr="00F9418F">
        <w:rPr>
          <w:rFonts w:ascii="Times New Roman" w:hAnsi="Times New Roman" w:cs="Times New Roman"/>
          <w:sz w:val="24"/>
          <w:szCs w:val="24"/>
        </w:rPr>
        <w:t xml:space="preserve"> «Сварка, родственные процессы и технологии»</w:t>
      </w:r>
      <w:r w:rsidR="005B0631" w:rsidRPr="005B0631"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Знать:</w:t>
      </w:r>
    </w:p>
    <w:p w:rsidR="00B9057C" w:rsidRP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B9057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9057C">
        <w:rPr>
          <w:rFonts w:ascii="Times New Roman" w:hAnsi="Times New Roman" w:cs="Times New Roman"/>
          <w:sz w:val="24"/>
          <w:szCs w:val="24"/>
        </w:rPr>
        <w:t>тилистические особенности представления результатов научной деятельности в устной и письменной форме на госуд</w:t>
      </w:r>
      <w:r>
        <w:rPr>
          <w:rFonts w:ascii="Times New Roman" w:hAnsi="Times New Roman" w:cs="Times New Roman"/>
          <w:sz w:val="24"/>
          <w:szCs w:val="24"/>
        </w:rPr>
        <w:t>арственном и иностранном языках;</w:t>
      </w:r>
    </w:p>
    <w:p w:rsidR="00B9057C" w:rsidRDefault="00B9057C" w:rsidP="005B06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Уметь: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057C" w:rsidRDefault="00B9057C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57C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научно-исследовательскую деятельность в области, изучающей </w:t>
      </w:r>
      <w:proofErr w:type="spellStart"/>
      <w:r w:rsidRPr="00B9057C">
        <w:rPr>
          <w:rFonts w:ascii="Times New Roman" w:hAnsi="Times New Roman" w:cs="Times New Roman"/>
          <w:sz w:val="24"/>
          <w:szCs w:val="24"/>
        </w:rPr>
        <w:t>фотонику</w:t>
      </w:r>
      <w:proofErr w:type="spellEnd"/>
      <w:r w:rsidRPr="00B9057C">
        <w:rPr>
          <w:rFonts w:ascii="Times New Roman" w:hAnsi="Times New Roman" w:cs="Times New Roman"/>
          <w:sz w:val="24"/>
          <w:szCs w:val="24"/>
        </w:rPr>
        <w:t>, приборостроение, оптические и биотехнические системы и технологии,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>Владеть: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P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0F1F" w:rsidRDefault="00780F1F" w:rsidP="00780F1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F1F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B0631" w:rsidRDefault="005B0631" w:rsidP="004E006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0631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6E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805DCD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4E006E" w:rsidRPr="00CA2616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71A9F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относится </w:t>
      </w:r>
      <w:r w:rsidRPr="00CA2616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базовой</w:t>
      </w:r>
      <w:r w:rsidRPr="00CA2616">
        <w:rPr>
          <w:rFonts w:ascii="Times New Roman" w:hAnsi="Times New Roman" w:cs="Times New Roman"/>
          <w:sz w:val="24"/>
          <w:szCs w:val="24"/>
        </w:rPr>
        <w:t xml:space="preserve"> части блока «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CA2616">
        <w:rPr>
          <w:rFonts w:ascii="Times New Roman" w:hAnsi="Times New Roman" w:cs="Times New Roman"/>
          <w:sz w:val="24"/>
          <w:szCs w:val="24"/>
        </w:rPr>
        <w:t>исциплины».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006E" w:rsidRPr="00515345" w:rsidRDefault="004E006E" w:rsidP="004E006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05DCD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составляет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зачетны</w:t>
      </w:r>
      <w:r w:rsidR="002302EE">
        <w:rPr>
          <w:rFonts w:ascii="Times New Roman" w:hAnsi="Times New Roman" w:cs="Times New Roman"/>
          <w:b/>
          <w:sz w:val="24"/>
          <w:szCs w:val="24"/>
        </w:rPr>
        <w:t>х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единиц (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r w:rsidRPr="00B71A9F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>
        <w:rPr>
          <w:rFonts w:ascii="Times New Roman" w:hAnsi="Times New Roman" w:cs="Times New Roman"/>
          <w:b/>
          <w:sz w:val="24"/>
          <w:szCs w:val="24"/>
        </w:rPr>
        <w:t>ов</w:t>
      </w:r>
      <w:r w:rsidRPr="00B71A9F">
        <w:rPr>
          <w:rFonts w:ascii="Times New Roman" w:hAnsi="Times New Roman" w:cs="Times New Roman"/>
          <w:b/>
          <w:sz w:val="24"/>
          <w:szCs w:val="24"/>
        </w:rPr>
        <w:t>).</w:t>
      </w:r>
    </w:p>
    <w:p w:rsidR="004E006E" w:rsidRDefault="004E006E" w:rsidP="004E006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15345">
        <w:rPr>
          <w:rFonts w:ascii="Times New Roman" w:hAnsi="Times New Roman" w:cs="Times New Roman"/>
          <w:sz w:val="24"/>
          <w:szCs w:val="24"/>
        </w:rPr>
        <w:t xml:space="preserve">Формы промежуточной аттестации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153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экзамен.</w:t>
      </w:r>
    </w:p>
    <w:p w:rsidR="001B7F18" w:rsidRDefault="001B7F18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tabs>
          <w:tab w:val="left" w:pos="1276"/>
        </w:tabs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>(УК-1, УК-2, УК-3, УК-5, УК-6) и общепрофессиональные (ОПК-1, ОПК-2, ОПК-3, ОПК-4, ОПК-5, ОПК-6, ОПК-8</w:t>
      </w:r>
      <w:bookmarkEnd w:id="1"/>
      <w:r>
        <w:rPr>
          <w:rFonts w:ascii="Times New Roman" w:hAnsi="Times New Roman" w:cs="Times New Roman"/>
          <w:sz w:val="24"/>
          <w:szCs w:val="24"/>
        </w:rPr>
        <w:t>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возможные направления профессионального и личностного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технологии машиностроения как технической науки, изучающей связи и устанавливающей закономерности в процессе изготовления машин;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методологии научного исследования и основные этапы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достижения и результаты исследований и разработок в области профессиональной деятельности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структуру и методы эмпирического уровня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научные достижения в области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уметь следовать этическим нормам в профессиональной деятельности;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использовать методы научного исследования для обоснованной оценки нового знания и новых решений в области машиностроения</w:t>
      </w:r>
      <w:r>
        <w:rPr>
          <w:rFonts w:ascii="Times New Roman" w:hAnsi="Times New Roman" w:cs="Times New Roman"/>
          <w:b/>
        </w:rPr>
        <w:t>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нетиповые задачи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формулировать научные гипотезы;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проводить сравнительный анализ и критически оценивать результаты исследований и разработок; 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проявлять инициативу в ситуациях технического и экономического риска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анализировать структуру и методы эмпирического уровня научного исследования и планировать экспериментальные исследования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структурировать результаты выполненных исследований, формулировать обоснованные выводы;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владеть навыками выявления и решения этических проблем в профессиональной деятельности.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научно обоснованной оценки новых решений в области машиностроения;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решения нетиповых задач при проектировании, изготовлении и эксплуатации новой техники;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аргументированного представления научных гипотез;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способностью проявлять инициативу в области научных исследований с осознанием меры ответственности за принимаемые в условиях риска решения;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применения эмпирических методов научного исследования;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навыками структурирования, оформления и представления информации в виде научных публикаций, информационно-аналитических материалов и презентаций.</w:t>
      </w:r>
    </w:p>
    <w:p w:rsidR="001B7F18" w:rsidRDefault="001B7F18" w:rsidP="001B7F18">
      <w:pPr>
        <w:pStyle w:val="a5"/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1B7F18" w:rsidRDefault="001B7F18" w:rsidP="001B7F1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Дисциплина «История и философия науки» относится к базовой части блока «Дисциплины».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4 зачетные единицы (144 часа)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1B7F18" w:rsidRDefault="001B7F18" w:rsidP="001B7F18">
      <w:pPr>
        <w:pStyle w:val="a3"/>
        <w:widowControl w:val="0"/>
        <w:numPr>
          <w:ilvl w:val="0"/>
          <w:numId w:val="3"/>
        </w:numPr>
        <w:tabs>
          <w:tab w:val="left" w:pos="2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исследования.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  </w:t>
      </w:r>
    </w:p>
    <w:p w:rsidR="001B7F18" w:rsidRDefault="001B7F18" w:rsidP="001B7F1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ки с учетом специфики направления подготовки </w:t>
      </w:r>
    </w:p>
    <w:p w:rsidR="001B7F18" w:rsidRDefault="001B7F18" w:rsidP="001B7F1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«Правовые основы изобретательства»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имеет своей целью формировать у обучающихся универсальные (УК-1), общепрофессиональные (ОПК-4, ОПК-6) и профессиональные компетенции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при решении исследовательских и практических задач, виды охраняемых результатов интеллектуальной деятельности;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технические и экономические риски, сопровождающие принятие решений в области защиты интеллектуальной собственности;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правила написания научных статей и подготовки докладов, стиль изложения научно-технических материалов;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проведения патентного поиска и анализа современных научных достижений в своей предметной области;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осуществлять поиск, обработку, анализ и систематизацию патентной информации по теме проводимых исследований, генерировать новые идеи при решении исследовательских и практических задач, в том числе на основе анализа патентной информации;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проявлять инициативу в области научных исследований;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выделять существенные и наиболее значимые результаты своих исследований, создавать информационно-аналитические материалы и презентации;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проводить патентный поиск в </w:t>
      </w:r>
      <w:r>
        <w:t xml:space="preserve">своей предметной области, </w:t>
      </w: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 при проведении патентного поиска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самостоятельного принятия решений в области научных исследований, в том числе связанные с защитой интеллектуальной собственности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подготовки самостоятельных и коллективных научных публикаций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</w:t>
      </w:r>
      <w:r>
        <w:rPr>
          <w:color w:val="000000"/>
          <w:lang w:eastAsia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поиска новых научных и профессиональных знаний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«Правовые основы изобретательства»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 и общепрофессиональную (ОПК-8), профессиональную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6"/>
        </w:numPr>
        <w:spacing w:after="0" w:line="240" w:lineRule="auto"/>
        <w:jc w:val="both"/>
      </w:pPr>
      <w:r>
        <w:rPr>
          <w:rStyle w:val="FontStyle28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одержание работы преподавателя, </w:t>
      </w:r>
      <w:r>
        <w:rPr>
          <w:rFonts w:ascii="Times New Roman" w:hAnsi="Times New Roman" w:cs="Times New Roman"/>
          <w:spacing w:val="-2"/>
          <w:sz w:val="24"/>
          <w:szCs w:val="24"/>
        </w:rPr>
        <w:t>детерминанты успешности преподавания (дидактических, организационно-коммуникативных, личностных и специальных).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</w:t>
      </w:r>
      <w:r>
        <w:rPr>
          <w:rStyle w:val="FontStyle28"/>
        </w:rPr>
        <w:t>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формулировать учебные задачи по преподаваемым дисциплинам;</w:t>
      </w:r>
    </w:p>
    <w:p w:rsidR="001B7F18" w:rsidRDefault="001B7F18" w:rsidP="001B7F1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1B7F18" w:rsidRDefault="001B7F18" w:rsidP="001B7F18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rStyle w:val="FontStyle28"/>
        </w:rPr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  <w:r>
        <w:rPr>
          <w:rStyle w:val="FontStyle28"/>
        </w:rPr>
        <w:t xml:space="preserve"> 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spacing w:val="-2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1B7F18" w:rsidRDefault="001B7F18" w:rsidP="001B7F18">
      <w:pPr>
        <w:pStyle w:val="a3"/>
        <w:numPr>
          <w:ilvl w:val="0"/>
          <w:numId w:val="8"/>
        </w:numPr>
        <w:spacing w:after="0" w:line="240" w:lineRule="auto"/>
        <w:jc w:val="both"/>
        <w:rPr>
          <w:spacing w:val="-2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«Математическое моделирование технологических процессов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технологических процессов в машиностроении» имеет своей целью формировать у обучающихся общепрофессиональные (ОПК-2, ОПК-5)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современные методы решения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 методами математического моделирования в машиностроении;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планирования и обработки результатов экспериментов;</w:t>
      </w:r>
    </w:p>
    <w:p w:rsidR="001B7F18" w:rsidRDefault="001B7F18" w:rsidP="001B7F1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математического моделирования, применяемые для решения новых научных и технических задач и задач оптимизации;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>использовать методы математического моделирования при проведения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szCs w:val="20"/>
        </w:rPr>
        <w:t xml:space="preserve">использовать </w:t>
      </w:r>
      <w:r>
        <w:t>методы математического моделирования для решения новых научных и технических задач, а также для анализа полученной информации с целью принятия оптимальных решений в своей предметной области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выделять и систематизировать основные направления экспериментальных исследований с точки зрения решаемой научной задачи; определять приоритеты при создании методик экспериментальных исследований и разработке их содержания.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при проведении научных исследований и решении нетиповых задач математического, физического, конструкторского, технологического, электротехнического характера при проектировании, изготовлении и эксплуатации новой техники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разработки программы и методик проведения экспериментальных исследований</w:t>
      </w:r>
    </w:p>
    <w:p w:rsidR="001B7F18" w:rsidRDefault="001B7F18" w:rsidP="001B7F1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навыками использования методов математического моделирования и результатов экспериментального исследования для решения для решения новых научных и технических задач и задач оптимизации в своей предметной области</w:t>
      </w:r>
    </w:p>
    <w:p w:rsidR="001B7F18" w:rsidRDefault="001B7F18" w:rsidP="001B7F18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4"/>
        </w:rPr>
        <w:t>Математическое моделирование технологических процессов в машиностроении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«Пути повышения качества в машиностроении»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имеет своей целью формировать у обучающихся общепрофессиональные (ОПК-1) и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основные принципы и новые решения в области обеспечения и повышения качества в машиностроении.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 xml:space="preserve">выбирать и обосновывать оптимальные варианты решения по </w:t>
      </w:r>
      <w:r>
        <w:rPr>
          <w:szCs w:val="20"/>
        </w:rPr>
        <w:t xml:space="preserve">повышению качества </w:t>
      </w:r>
      <w:r>
        <w:t>в области построении и моделировании оборудования, технологических процессов и средств технологического оснащения производства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анализировать и синтезировать находящуюся в распоряжении исследователя информацию и принимать на этой основе оптимальные решения для повышения качества в машиностроении.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методиками повышения качества в машиностроении в области построении и моделировании оборудования, технологических процессов и средств технологического оснащения производства;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t>навыками анализа имеющейся в распоряжении исследователя информации с целью дальнейшего принятия оптимальных решений для повышения качества в машиностроении.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«Пути повышения качества в машиностроении»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8"/>
        </w:rPr>
        <w:t>Дисциплина «Инновационные технологии с использованием комбинированных способов соединений и высококонцентрированных источников нагрева»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spacing w:val="-4"/>
          <w:lang w:eastAsia="en-US"/>
        </w:rPr>
        <w:t>современные научные методы и технологии решения</w:t>
      </w:r>
      <w:r>
        <w:rPr>
          <w:rFonts w:eastAsia="Calibri"/>
          <w:lang w:eastAsia="en-US"/>
        </w:rPr>
        <w:t xml:space="preserve"> исследовательских и практических задач в области сварки, а также родственных процессов и технологий, последовательность выполнения научно-исследовательских работ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области сварки, а также родственных процессов и технологий, самостоятельно определять и изучать особенности и специфику новых решений в области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осуществления поиска, обработки, анализа и систематизации научной информации по теме проводимых исследований, навыками обобщения результатов научной деятельности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color w:val="000000"/>
          <w:sz w:val="24"/>
          <w:szCs w:val="28"/>
        </w:rPr>
        <w:t>Инновационные технологии с использованием комбинированных способов соединений и высококонцентрированных источников нагрева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</w:t>
      </w:r>
      <w:proofErr w:type="spellStart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параметры, определяющие качество и надежность изделий и технологических процессов образования неразъемных соединений методами сварки и пайки</w:t>
      </w:r>
      <w:r>
        <w:t>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разрабатывать наукоемкие теоретические модели качества и надежности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lang w:eastAsia="en-US"/>
        </w:rPr>
        <w:t>навыками совершенствования технологических процессов сварки; навыками разработки теоретических моделей качества изделий и технологических процессов сварки, а также родственных процессов и технологий</w:t>
      </w:r>
      <w:r>
        <w:t>.</w:t>
      </w:r>
    </w:p>
    <w:p w:rsidR="001B7F18" w:rsidRDefault="001B7F18" w:rsidP="001B7F18">
      <w:pPr>
        <w:pStyle w:val="Default"/>
        <w:ind w:left="720"/>
        <w:jc w:val="both"/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Спецглавы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теории образования неразъемных соединений методами сварки и пайки</w:t>
      </w:r>
      <w:r>
        <w:rPr>
          <w:rFonts w:ascii="Times New Roman" w:hAnsi="Times New Roman" w:cs="Times New Roman"/>
          <w:sz w:val="24"/>
          <w:szCs w:val="24"/>
        </w:rPr>
        <w:t>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1B7F18" w:rsidRDefault="001B7F18" w:rsidP="001B7F18">
      <w:pPr>
        <w:rPr>
          <w:rFonts w:ascii="Times New Roman" w:hAnsi="Times New Roman" w:cs="Times New Roman"/>
          <w:sz w:val="24"/>
          <w:szCs w:val="24"/>
        </w:rPr>
      </w:pPr>
    </w:p>
    <w:p w:rsidR="001B7F18" w:rsidRDefault="001B7F18">
      <w:pPr>
        <w:spacing w:after="160" w:line="259" w:lineRule="auto"/>
      </w:pPr>
      <w:r>
        <w:br w:type="page"/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1B7F18" w:rsidRDefault="001B7F18" w:rsidP="001B7F1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«Сварка, родственные процессы и технологии»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1B7F18" w:rsidRDefault="001B7F18" w:rsidP="001B7F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имеет своей целью формировать у обучающихся профессиональные (ПК-1) компетенции в соответствии с требованиями ФГОС ВО по направлению подготовки 15.06.01 «Машиностроение» (уровень подготовки кадров высшей квалификации) с учетом специфики научной специальности – 2.5.8 «Сварка, родственные процессы и технологии».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современное состояние науки в отечественном и мировом машиностроении, современные тенденции и основные направления исследований в своей предметной области.</w:t>
      </w:r>
    </w:p>
    <w:p w:rsidR="001B7F18" w:rsidRDefault="001B7F18" w:rsidP="001B7F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</w:pPr>
      <w:r>
        <w:rPr>
          <w:rFonts w:eastAsia="Calibri"/>
          <w:lang w:eastAsia="en-US"/>
        </w:rPr>
        <w:t>анализировать и оценивать современные научные достижения в своей предметной области; использовать опыт преобразования научных знаний отечественных и зарубежных исследователей в конкретные технические решения</w:t>
      </w:r>
      <w:r>
        <w:t>.</w:t>
      </w: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поиска новых научных и профессиональных знаний в своей предметной области;</w:t>
      </w:r>
    </w:p>
    <w:p w:rsidR="001B7F18" w:rsidRDefault="001B7F18" w:rsidP="001B7F18">
      <w:pPr>
        <w:pStyle w:val="Default"/>
        <w:numPr>
          <w:ilvl w:val="0"/>
          <w:numId w:val="5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навыками обобщения результатов научной деятельности в своей предметной области.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1B7F18" w:rsidRDefault="001B7F18" w:rsidP="001B7F1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«Сварка, родственные процессы и технологии» относится к вариативной части блока «Дисциплины».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7F18" w:rsidRDefault="001B7F18" w:rsidP="001B7F18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1B7F18" w:rsidRDefault="001B7F18" w:rsidP="001B7F18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1B7F18" w:rsidRDefault="001B7F18" w:rsidP="001B7F18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D4CB4" w:rsidRDefault="001E6467"/>
    <w:sectPr w:rsidR="000D4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D3B6B"/>
    <w:multiLevelType w:val="hybridMultilevel"/>
    <w:tmpl w:val="93CC979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483581"/>
    <w:multiLevelType w:val="hybridMultilevel"/>
    <w:tmpl w:val="BF48CFF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6E"/>
    <w:rsid w:val="000112CF"/>
    <w:rsid w:val="00030B00"/>
    <w:rsid w:val="000A422F"/>
    <w:rsid w:val="001B7F18"/>
    <w:rsid w:val="002302EE"/>
    <w:rsid w:val="00266748"/>
    <w:rsid w:val="0041510A"/>
    <w:rsid w:val="004E006E"/>
    <w:rsid w:val="005B0631"/>
    <w:rsid w:val="005C2D85"/>
    <w:rsid w:val="005F1749"/>
    <w:rsid w:val="00647229"/>
    <w:rsid w:val="00730508"/>
    <w:rsid w:val="00780F1F"/>
    <w:rsid w:val="00825EE5"/>
    <w:rsid w:val="00A235F5"/>
    <w:rsid w:val="00B9057C"/>
    <w:rsid w:val="00B919E6"/>
    <w:rsid w:val="00E41B4B"/>
    <w:rsid w:val="00F9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BCFB"/>
  <w15:chartTrackingRefBased/>
  <w15:docId w15:val="{2C128717-96F0-46CE-A32C-A165614BD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06E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006E"/>
    <w:pPr>
      <w:ind w:left="720"/>
      <w:contextualSpacing/>
    </w:pPr>
  </w:style>
  <w:style w:type="character" w:customStyle="1" w:styleId="a4">
    <w:name w:val="Без интервала Знак"/>
    <w:link w:val="a5"/>
    <w:uiPriority w:val="1"/>
    <w:locked/>
    <w:rsid w:val="001B7F18"/>
  </w:style>
  <w:style w:type="paragraph" w:styleId="a5">
    <w:name w:val="No Spacing"/>
    <w:link w:val="a4"/>
    <w:uiPriority w:val="1"/>
    <w:qFormat/>
    <w:rsid w:val="001B7F18"/>
    <w:pPr>
      <w:spacing w:after="0" w:line="240" w:lineRule="auto"/>
    </w:pPr>
  </w:style>
  <w:style w:type="character" w:customStyle="1" w:styleId="FontStyle28">
    <w:name w:val="Font Style28"/>
    <w:uiPriority w:val="99"/>
    <w:rsid w:val="001B7F18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rsid w:val="001B7F18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3416</Words>
  <Characters>19473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2021-12-20T07:00:00Z</dcterms:created>
  <dcterms:modified xsi:type="dcterms:W3CDTF">2021-12-20T07:00:00Z</dcterms:modified>
</cp:coreProperties>
</file>