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EB749F">
        <w:trPr>
          <w:trHeight w:hRule="exact" w:val="1805"/>
        </w:trPr>
        <w:tc>
          <w:tcPr>
            <w:tcW w:w="3828" w:type="dxa"/>
          </w:tcPr>
          <w:p w:rsidR="00EB749F" w:rsidRDefault="00EB749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EB749F" w:rsidRDefault="00686A1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9F" w:rsidRDefault="00686A1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EB749F" w:rsidRDefault="00686A1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EB749F" w:rsidRDefault="00686A1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EB749F" w:rsidRDefault="00686A1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B749F">
        <w:trPr>
          <w:trHeight w:hRule="exact" w:val="277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45" w:type="dxa"/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416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416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555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9F" w:rsidRDefault="00686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416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749F" w:rsidRDefault="00686A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555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277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45" w:type="dxa"/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9F" w:rsidRDefault="00686A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EB749F" w:rsidRDefault="00686A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B749F">
        <w:trPr>
          <w:trHeight w:hRule="exact" w:val="277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45" w:type="dxa"/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38.03.05 Бизнес-информатика</w:t>
            </w:r>
          </w:p>
        </w:tc>
      </w:tr>
      <w:tr w:rsidR="00EB749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Архитектура предприятия</w:t>
            </w:r>
          </w:p>
        </w:tc>
      </w:tr>
      <w:tr w:rsidR="00EB749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EB749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B749F">
        <w:trPr>
          <w:trHeight w:hRule="exact" w:val="4139"/>
        </w:trPr>
        <w:tc>
          <w:tcPr>
            <w:tcW w:w="3828" w:type="dxa"/>
          </w:tcPr>
          <w:p w:rsidR="00EB749F" w:rsidRDefault="00EB749F"/>
        </w:tc>
        <w:tc>
          <w:tcPr>
            <w:tcW w:w="1702" w:type="dxa"/>
          </w:tcPr>
          <w:p w:rsidR="00EB749F" w:rsidRDefault="00EB749F"/>
        </w:tc>
        <w:tc>
          <w:tcPr>
            <w:tcW w:w="3545" w:type="dxa"/>
          </w:tcPr>
          <w:p w:rsidR="00EB749F" w:rsidRDefault="00EB749F"/>
        </w:tc>
        <w:tc>
          <w:tcPr>
            <w:tcW w:w="568" w:type="dxa"/>
          </w:tcPr>
          <w:p w:rsidR="00EB749F" w:rsidRDefault="00EB749F"/>
        </w:tc>
      </w:tr>
      <w:tr w:rsidR="00EB749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749F" w:rsidRDefault="00686A1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EB749F" w:rsidRDefault="00686A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38.03.05</w:t>
            </w:r>
            <w:r>
              <w:t xml:space="preserve"> </w:t>
            </w:r>
            <w:r>
              <w:rPr>
                <w:color w:val="000000"/>
                <w:szCs w:val="28"/>
              </w:rPr>
              <w:t>Бизнес-информатика.</w:t>
            </w:r>
            <w:r>
              <w:t xml:space="preserve"> 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38.03.05 Бизнес- информатика, утвержденный приказом Министерства образования и науки Российской Федерации от 29 июля 2020 года № 838;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06.015 Специалист по информационным системам;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EB749F" w:rsidTr="00686A15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06.015 Специалист по информационным системам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аналитический;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организационно-управленческий;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D6754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</w:t>
            </w:r>
            <w:bookmarkStart w:id="0" w:name="_GoBack"/>
            <w:bookmarkEnd w:id="0"/>
            <w:r w:rsidRPr="00AD6754">
              <w:rPr>
                <w:color w:val="000000"/>
                <w:szCs w:val="28"/>
                <w:lang w:val="ru-RU"/>
              </w:rPr>
              <w:t>х гражданско-правового договора.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AD6754" w:rsidRPr="00AD6754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AD6754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</w:t>
            </w:r>
            <w:r w:rsidRPr="00AD6754">
              <w:rPr>
                <w:color w:val="000000"/>
                <w:szCs w:val="28"/>
                <w:lang w:val="ru-RU"/>
              </w:rPr>
              <w:lastRenderedPageBreak/>
              <w:t>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EB749F" w:rsidRPr="00AD6754" w:rsidTr="00686A15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 информации для её решения по различным типам запросов (УК-1.1)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Определяет,интерпретирует и ранжирует информацию, требуемую для решения поставленной задачи (УК-1.2)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стратегии сотрудничества для достижения поставленной цели (УК-3.1)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Определяет приоритеты собственной деятельности,личного развития и профессионального роста (УК-6.1)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</w:t>
            </w:r>
            <w:r w:rsidRPr="00AD6754">
              <w:rPr>
                <w:color w:val="000000"/>
                <w:szCs w:val="28"/>
                <w:lang w:val="ru-RU"/>
              </w:rPr>
              <w:lastRenderedPageBreak/>
              <w:t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 (УК-8.1)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экономически значимиые явления и процессы при оценке эффективности результатов в различных областях жизнедеятельности (УК-10.1)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(УК-10.2)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пересечению в рамках правовых мер; квалифицирует коррупционное поведение как правонарушение (УК-11.1)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EB749F" w:rsidRPr="00AD6754" w:rsidTr="00686A15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EB749F" w:rsidP="00686A15">
            <w:pPr>
              <w:spacing w:after="0" w:line="360" w:lineRule="auto"/>
              <w:rPr>
                <w:lang w:val="ru-RU"/>
              </w:rPr>
            </w:pP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 (ОПК-1)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Анализирует и моделирует бизнес-процессы организации (ОПК-1.1)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Разрабатывает и применяет методы совершенствования бизнес- процессов и ИТ инфраструструктуру предприятия с использованием программного инструментария (ОПК-1.2)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 (ОПК-2)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Собирает, систематизирует и анализирует информацию о рынке информационных систем и ИКТ (ОПК-2.1)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Выбирает рациональные решения для управления бизнесом на основе анализа данных (ОПК-2.2)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 (ОПК-3)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Использует программные продукты в сфере ИКТ (ОПК-3.1)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Разрабатывает алгоритмы и системы поддержки принятия решений (ОПК-3.2)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 (ОПК-4)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Собирает, обрабатывает и анализирует информацию для поддержки принятия управленческих решений (ОПК-4.1)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 xml:space="preserve">- Использует результаты сбора и анализа информации для поддержки </w:t>
            </w:r>
            <w:r w:rsidRPr="00AD6754">
              <w:rPr>
                <w:color w:val="000000"/>
                <w:szCs w:val="28"/>
                <w:lang w:val="ru-RU"/>
              </w:rPr>
              <w:lastRenderedPageBreak/>
              <w:t>принятия управленческих решений (ОПК-4.2)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 (ОПК-5)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Определяет способы взаимодействия с клиентами и партнерами (ОПК-5.1)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Определяеи требования к взаимодействию с клиентами и партнерами (ОПК-5.2)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Способен выполнять отдельные задачи в рамках коллективной научно- исследовательской, проектной и учебно-профессиональной деятельности для поиска, выработки и применения новых решений в области информационно- коммуникационных технологий. (ОПК-6)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Проводит и самостоятельно проводит научные исследования (ОПК- 6.1)</w:t>
            </w:r>
          </w:p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t>- Вырабатывает, предлагает и применяет новые решения в области ИКТ (ОПК-6.2)</w:t>
            </w:r>
          </w:p>
        </w:tc>
      </w:tr>
      <w:tr w:rsidR="00EB749F" w:rsidRPr="00AD6754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Pr="00AD6754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D6754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аналитический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выявлять первоначальные требования заказчика в информационной системе (ПК-1)  (Определена на основании профессионального стандарта 06.015 «Специалист по информационным системам», обобщенной трудовой функции «Выполнение работ и управление работами по созданию (модификации) и сопровождению ис, автоматизирующих задачи организационного управления и бизнес- процессы»)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первоначальные требования заказчика к информационной системе (ПК-1.1)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Формализует требования заказчика к информационной системе (ПК- 1.2)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Способен информировать заказчика о возможностях типовой информационной системы и вариантах ее модификации (ПК-2)  (Определена на основании профессионального стандарта 06.015 «Специалист по информационным системам», обобщенной трудовой функции «Выполнение работ и управление работами по созданию (модификации) и сопровождению ис, автоматизирующих задачи организационного управления и бизнес- процессы»)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Сопоставляет требования заказчика с возможностями типовых информационных систем (ПК-2.1)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Информирует заказчика о возможностях типовой информационной системы и вариантах ее модификации с учетом требований заказчика (ПК- 2.2)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EB749F" w:rsidTr="00686A15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возможности достижения соответствия информационной системы первоначальным требованиям заказчика (ПК-3) (Определена на основании профессионального стандарта 06.015 «Специалист по информационным системам», обобщенной трудовой функции «Выполнение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бизнес-процессы»)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Сопоставляет возможности информационной системы первоначальным требованиям заказчика (ПК-3.1)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достижимость соответствия информационной системы первоначальным требованиям заказчика (ПК-3.2)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команду для приведения информационной системы в соответствие требованиям и организуетработу команды (ПК-3.3)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контроль и инженерно-техническую поддержку подготовки коммерческого предложения заказчику на создание, поставку и ввод в эксплуатацию информационной системы (ПК-4) (Определена на основании профессионального стандарта 06.015 «Специалист по информационным системам», обобщенной трудовой функции «Выполнение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бизнес-процессы»)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Осуществляет контроль подготовки коммерческого предложения заказчику на создание, поставку и ввод в эксплуатацию информационной системы (ПК-4.1)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инженерно-техническую поддержку подготовки коммерческого предложения заказчику на создание, поставку и ввод в эксплуатацию информационной системы (ПК-4.2)</w:t>
            </w:r>
          </w:p>
          <w:p w:rsidR="00EB749F" w:rsidRDefault="00686A15" w:rsidP="00686A15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экономическое обосновние процедур создания, поставкя и ввода в эксплуатацию информационной системы (ПК-4.3)</w:t>
            </w:r>
          </w:p>
        </w:tc>
      </w:tr>
    </w:tbl>
    <w:p w:rsidR="00EB749F" w:rsidRDefault="00EB749F"/>
    <w:sectPr w:rsidR="00EB749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6A15"/>
    <w:rsid w:val="00AD6754"/>
    <w:rsid w:val="00D31453"/>
    <w:rsid w:val="00E209E2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BA968-435A-48F5-B40F-804D816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2021-11-22T12:48:00Z</dcterms:created>
  <dcterms:modified xsi:type="dcterms:W3CDTF">2021-12-08T11:31:00Z</dcterms:modified>
</cp:coreProperties>
</file>