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05"/>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1857" w:type="dxa"/>
            <w:gridSpan w:val="5"/>
            <w:shd w:val="clear" w:color="FFFFFF" w:fill="FFFFFF"/>
            <w:tcMar>
              <w:left w:w="4" w:type="dxa"/>
              <w:right w:w="4" w:type="dxa"/>
            </w:tcMar>
            <w:vAlign w:val="top"/>
          </w:tcPr>
          <w:p>
            <w:r>
              <w:rPr>
                <w:noProof/>
              </w:rPr>
              <w:drawing>
                <wp:inline distT="0" distB="0" distL="0" distR="0">
                  <wp:extent cx="1170000" cy="117000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xmlns:r="http://schemas.openxmlformats.org/officeDocument/2006/relationships" r:embed="rId4"/>
                          <a:stretch>
                            <a:fillRect/>
                          </a:stretch>
                        </pic:blipFill>
                        <pic:spPr>
                          <a:xfrm>
                            <a:off x="0" y="0"/>
                            <a:ext cx="1170000" cy="1170000"/>
                          </a:xfrm>
                          <a:prstGeom prst="rect">
                            <a:avLst/>
                          </a:prstGeom>
                        </pic:spPr>
                      </pic:pic>
                    </a:graphicData>
                  </a:graphic>
                </wp:inline>
              </w:drawing>
            </w: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tblPrEx>
          <w:tblW w:w="0" w:type="auto"/>
          <w:tblCellMar>
            <w:left w:w="0" w:type="dxa"/>
            <w:right w:w="0" w:type="dxa"/>
          </w:tblCellMar>
        </w:tblPrEx>
        <w:trPr>
          <w:trHeight w:hRule="exact" w:val="855"/>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pPr>
              <w:spacing w:after="0" w:line="240" w:lineRule="auto"/>
              <w:jc w:val="center"/>
              <w:rPr>
                <w:sz w:val="24"/>
                <w:szCs w:val="24"/>
              </w:rPr>
            </w:pPr>
            <w:r>
              <w:rPr>
                <w:rFonts w:ascii="Times New Roman" w:hAnsi="Times New Roman" w:cs="Times New Roman"/>
                <w:color w:val="000000"/>
                <w:sz w:val="24"/>
                <w:szCs w:val="24"/>
              </w:rPr>
              <w:t>высшего образования</w:t>
            </w:r>
          </w:p>
          <w:p>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tblPrEx>
          <w:tblW w:w="0" w:type="auto"/>
          <w:tblCellMar>
            <w:left w:w="0" w:type="dxa"/>
            <w:right w:w="0" w:type="dxa"/>
          </w:tblCellMar>
        </w:tblPrEx>
        <w:trPr>
          <w:trHeight w:hRule="exact" w:val="255"/>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80"/>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Директор ФТИ</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_______________ Шамин Р.В.</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«___»  ___________ 2021 г.</w:t>
            </w:r>
          </w:p>
        </w:tc>
        <w:tc>
          <w:tcPr>
            <w:tcW w:w="285" w:type="dxa"/>
          </w:tcPr>
          <w:p/>
        </w:tc>
        <w:tc>
          <w:tcPr>
            <w:tcW w:w="285" w:type="dxa"/>
          </w:tcPr>
          <w:p/>
        </w:tc>
      </w:tr>
      <w:tr>
        <w:tblPrEx>
          <w:tblW w:w="0" w:type="auto"/>
          <w:tblCellMar>
            <w:left w:w="0" w:type="dxa"/>
            <w:right w:w="0" w:type="dxa"/>
          </w:tblCellMar>
        </w:tblPrEx>
        <w:trPr>
          <w:trHeight w:hRule="exact" w:val="414"/>
        </w:trPr>
        <w:tc>
          <w:tcPr>
            <w:tcW w:w="10221" w:type="dxa"/>
            <w:gridSpan w:val="22"/>
            <w:shd w:val="clear" w:color="000000" w:fill="FFFFFF"/>
            <w:tcMar>
              <w:left w:w="34" w:type="dxa"/>
              <w:right w:w="34" w:type="dxa"/>
            </w:tcMar>
            <w:vAlign w:val="top"/>
          </w:tcPr>
          <w:p>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416"/>
        </w:trPr>
        <w:tc>
          <w:tcPr>
            <w:tcW w:w="10221" w:type="dxa"/>
            <w:gridSpan w:val="22"/>
            <w:shd w:val="clear" w:color="000000" w:fill="FFFFFF"/>
            <w:tcMar>
              <w:left w:w="34" w:type="dxa"/>
              <w:right w:w="34" w:type="dxa"/>
            </w:tcMar>
            <w:vAlign w:val="top"/>
          </w:tcPr>
          <w:p>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tblPrEx>
          <w:tblW w:w="0" w:type="auto"/>
          <w:tblCellMar>
            <w:left w:w="0" w:type="dxa"/>
            <w:right w:w="0" w:type="dxa"/>
          </w:tblCellMar>
        </w:tblPrEx>
        <w:trPr>
          <w:trHeight w:hRule="exact" w:val="555"/>
        </w:trPr>
        <w:tc>
          <w:tcPr>
            <w:tcW w:w="10221" w:type="dxa"/>
            <w:gridSpan w:val="22"/>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Преддипломная практика</w:t>
            </w:r>
          </w:p>
        </w:tc>
      </w:tr>
      <w:tr>
        <w:tblPrEx>
          <w:tblW w:w="0" w:type="auto"/>
          <w:tblCellMar>
            <w:left w:w="0" w:type="dxa"/>
            <w:right w:w="0" w:type="dxa"/>
          </w:tblCellMar>
        </w:tblPrEx>
        <w:trPr>
          <w:trHeight w:hRule="exact" w:val="277"/>
        </w:trPr>
        <w:tc>
          <w:tcPr>
            <w:tcW w:w="426" w:type="dxa"/>
          </w:tcPr>
          <w:p/>
        </w:tc>
        <w:tc>
          <w:tcPr>
            <w:tcW w:w="2658" w:type="dxa"/>
            <w:gridSpan w:val="6"/>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Читающее подразделение</w:t>
            </w:r>
          </w:p>
        </w:tc>
        <w:tc>
          <w:tcPr>
            <w:tcW w:w="334" w:type="dxa"/>
          </w:tcP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кафедра компьютерного дизайна</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991" w:type="dxa"/>
            <w:gridSpan w:val="7"/>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Направление</w:t>
            </w: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54.03.01 Дизайн</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991" w:type="dxa"/>
            <w:gridSpan w:val="7"/>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Направленность</w:t>
            </w: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Графический дизайн</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424" w:type="dxa"/>
            <w:gridSpan w:val="5"/>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Квалификация</w:t>
            </w:r>
          </w:p>
        </w:tc>
        <w:tc>
          <w:tcPr>
            <w:tcW w:w="235" w:type="dxa"/>
          </w:tcPr>
          <w:p/>
        </w:tc>
        <w:tc>
          <w:tcPr>
            <w:tcW w:w="334" w:type="dxa"/>
          </w:tcP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бакалавр</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424" w:type="dxa"/>
            <w:gridSpan w:val="5"/>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Форма обучения</w:t>
            </w:r>
          </w:p>
        </w:tc>
        <w:tc>
          <w:tcPr>
            <w:tcW w:w="235" w:type="dxa"/>
          </w:tcPr>
          <w:p/>
        </w:tc>
        <w:tc>
          <w:tcPr>
            <w:tcW w:w="334" w:type="dxa"/>
          </w:tcPr>
          <w:p/>
        </w:tc>
        <w:tc>
          <w:tcPr>
            <w:tcW w:w="568" w:type="dxa"/>
          </w:tcPr>
          <w:p/>
        </w:tc>
        <w:tc>
          <w:tcPr>
            <w:tcW w:w="5259" w:type="dxa"/>
            <w:gridSpan w:val="10"/>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очная</w:t>
            </w:r>
          </w:p>
        </w:tc>
        <w:tc>
          <w:tcPr>
            <w:tcW w:w="426" w:type="dxa"/>
          </w:tcP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283" w:type="dxa"/>
            <w:gridSpan w:val="4"/>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Общая трудоемкость</w:t>
            </w:r>
          </w:p>
        </w:tc>
        <w:tc>
          <w:tcPr>
            <w:tcW w:w="143" w:type="dxa"/>
          </w:tcPr>
          <w:p/>
        </w:tc>
        <w:tc>
          <w:tcPr>
            <w:tcW w:w="235" w:type="dxa"/>
          </w:tcPr>
          <w:p/>
        </w:tc>
        <w:tc>
          <w:tcPr>
            <w:tcW w:w="334" w:type="dxa"/>
          </w:tcPr>
          <w:p/>
        </w:tc>
        <w:tc>
          <w:tcPr>
            <w:tcW w:w="568" w:type="dxa"/>
          </w:tcPr>
          <w:p/>
        </w:tc>
        <w:tc>
          <w:tcPr>
            <w:tcW w:w="5259" w:type="dxa"/>
            <w:gridSpan w:val="10"/>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6 з.е.</w:t>
            </w:r>
          </w:p>
        </w:tc>
        <w:tc>
          <w:tcPr>
            <w:tcW w:w="426" w:type="dxa"/>
          </w:tcP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b/>
                <w:color w:val="000000"/>
                <w:sz w:val="22"/>
                <w:szCs w:val="22"/>
              </w:rPr>
              <w:t>Распределение часов дисциплины и форм промежуточной аттестации по семестрам</w:t>
            </w:r>
          </w:p>
        </w:tc>
      </w:tr>
      <w:tr>
        <w:tblPrEx>
          <w:tblW w:w="0" w:type="auto"/>
          <w:tblCellMar>
            <w:left w:w="0" w:type="dxa"/>
            <w:right w:w="0" w:type="dxa"/>
          </w:tblCellMar>
        </w:tblPrEx>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tc>
      </w:tr>
      <w:tr>
        <w:tblPrEx>
          <w:tblW w:w="0" w:type="auto"/>
          <w:tblCellMar>
            <w:left w:w="0" w:type="dxa"/>
            <w:right w:w="0" w:type="dxa"/>
          </w:tblCellMar>
        </w:tblPrEx>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tc>
        <w:tc>
          <w:tcPr>
            <w:tcW w:w="285" w:type="dxa"/>
          </w:tcPr>
          <w:p/>
        </w:tc>
      </w:tr>
      <w:tr>
        <w:tblPrEx>
          <w:tblW w:w="0" w:type="auto"/>
          <w:tblCellMar>
            <w:left w:w="0" w:type="dxa"/>
            <w:right w:w="0" w:type="dxa"/>
          </w:tblCellMar>
        </w:tblPrEx>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194,25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tc>
      </w:tr>
      <w:tr>
        <w:tblPrEx>
          <w:tblW w:w="0" w:type="auto"/>
          <w:tblCellMar>
            <w:left w:w="0" w:type="dxa"/>
            <w:right w:w="0" w:type="dxa"/>
          </w:tblCellMar>
        </w:tblPrEx>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97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tc>
        <w:tc>
          <w:tcPr>
            <w:tcW w:w="285" w:type="dxa"/>
          </w:tcPr>
          <w:p/>
        </w:tc>
      </w:tr>
      <w:tr>
        <w:tblPrEx>
          <w:tblW w:w="0" w:type="auto"/>
          <w:tblCellMar>
            <w:left w:w="0" w:type="dxa"/>
            <w:right w:w="0" w:type="dxa"/>
          </w:tblCellMar>
        </w:tblPrEx>
        <w:trPr>
          <w:trHeight w:hRule="exact" w:val="2885"/>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283" w:type="dxa"/>
            <w:gridSpan w:val="7"/>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Москва 2021</w:t>
            </w:r>
          </w:p>
        </w:tc>
        <w:tc>
          <w:tcPr>
            <w:tcW w:w="568" w:type="dxa"/>
          </w:tcPr>
          <w:p/>
        </w:tc>
        <w:tc>
          <w:tcPr>
            <w:tcW w:w="852" w:type="dxa"/>
          </w:tcPr>
          <w:p/>
        </w:tc>
        <w:tc>
          <w:tcPr>
            <w:tcW w:w="1560" w:type="dxa"/>
          </w:tcPr>
          <w:p/>
        </w:tc>
        <w:tc>
          <w:tcPr>
            <w:tcW w:w="426" w:type="dxa"/>
          </w:tcPr>
          <w:p/>
        </w:tc>
        <w:tc>
          <w:tcPr>
            <w:tcW w:w="285" w:type="dxa"/>
          </w:tcPr>
          <w:p/>
        </w:tc>
        <w:tc>
          <w:tcPr>
            <w:tcW w:w="285" w:type="dxa"/>
          </w:tcP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3650"/>
        <w:gridCol w:w="811"/>
        <w:gridCol w:w="1"/>
        <w:gridCol w:w="1080"/>
        <w:gridCol w:w="1"/>
        <w:gridCol w:w="3784"/>
        <w:gridCol w:w="1"/>
        <w:gridCol w:w="946"/>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135" w:type="dxa"/>
            <w:gridSpan w:val="2"/>
          </w:tcPr>
          <w:p/>
        </w:tc>
        <w:tc>
          <w:tcPr>
            <w:tcW w:w="3970" w:type="dxa"/>
            <w:gridSpan w:val="2"/>
          </w:tcPr>
          <w:p/>
        </w:tc>
        <w:tc>
          <w:tcPr>
            <w:tcW w:w="1007" w:type="dxa"/>
            <w:gridSpan w:val="2"/>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2</w:t>
            </w:r>
          </w:p>
        </w:tc>
      </w:tr>
      <w:tr>
        <w:tblPrEx>
          <w:tblW w:w="0" w:type="auto"/>
          <w:tblCellMar>
            <w:left w:w="0" w:type="dxa"/>
            <w:right w:w="0" w:type="dxa"/>
          </w:tblCellMar>
        </w:tblPrEx>
        <w:trPr>
          <w:trHeight w:hRule="exact" w:val="277"/>
        </w:trPr>
        <w:tc>
          <w:tcPr>
            <w:tcW w:w="3842"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Программу составил(и):</w:t>
            </w: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i/>
                <w:color w:val="000000"/>
                <w:sz w:val="24"/>
                <w:szCs w:val="24"/>
              </w:rPr>
              <w:t>канд. техн. наук,  доцент, Зябнева Ольга Александровна _________________</w:t>
            </w: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i/>
                <w:color w:val="000000"/>
                <w:sz w:val="24"/>
                <w:szCs w:val="24"/>
              </w:rPr>
              <w:t>канд. техн. наук,  доцент, Дрюкова Анна Эдуардовна _________________</w:t>
            </w:r>
          </w:p>
        </w:tc>
      </w:tr>
      <w:tr>
        <w:tblPrEx>
          <w:tblW w:w="0" w:type="auto"/>
          <w:tblCellMar>
            <w:left w:w="0" w:type="dxa"/>
            <w:right w:w="0" w:type="dxa"/>
          </w:tblCellMar>
        </w:tblPrEx>
        <w:trPr>
          <w:trHeight w:hRule="exact" w:val="1666"/>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практики</w:t>
            </w: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Преддипломная практика</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gridSpan w:val="2"/>
          </w:tcPr>
          <w:p/>
        </w:tc>
        <w:tc>
          <w:tcPr>
            <w:tcW w:w="993" w:type="dxa"/>
            <w:gridSpan w:val="2"/>
          </w:tcPr>
          <w:p/>
        </w:tc>
      </w:tr>
      <w:tr>
        <w:tblPrEx>
          <w:tblW w:w="0" w:type="auto"/>
          <w:tblCellMar>
            <w:left w:w="0" w:type="dxa"/>
            <w:right w:w="0" w:type="dxa"/>
          </w:tblCellMar>
        </w:tblPrEx>
        <w:trPr>
          <w:trHeight w:hRule="exact" w:val="58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54.03.01 Дизайн (приказ Минобрнауки России от 13.08.2020 г. № 1015)</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gridSpan w:val="2"/>
          </w:tcPr>
          <w:p/>
        </w:tc>
        <w:tc>
          <w:tcPr>
            <w:tcW w:w="993" w:type="dxa"/>
            <w:gridSpan w:val="2"/>
          </w:tcPr>
          <w:p/>
        </w:tc>
      </w:tr>
      <w:tr>
        <w:tblPrEx>
          <w:tblW w:w="0" w:type="auto"/>
          <w:tblCellMar>
            <w:left w:w="0" w:type="dxa"/>
            <w:right w:w="0" w:type="dxa"/>
          </w:tblCellMar>
        </w:tblPrEx>
        <w:trPr>
          <w:trHeight w:hRule="exact" w:val="58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направление: 54.03.01 Дизайн</w:t>
            </w:r>
          </w:p>
          <w:p>
            <w:pPr>
              <w:spacing w:after="0" w:line="240" w:lineRule="auto"/>
              <w:jc w:val="left"/>
              <w:rPr>
                <w:sz w:val="24"/>
                <w:szCs w:val="24"/>
              </w:rPr>
            </w:pPr>
            <w:r>
              <w:rPr>
                <w:rFonts w:ascii="Times New Roman" w:hAnsi="Times New Roman" w:cs="Times New Roman"/>
                <w:color w:val="000000"/>
                <w:sz w:val="24"/>
                <w:szCs w:val="24"/>
              </w:rPr>
              <w:t>направленность: «Графический дизайн»</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одобрена на заседании кафедры</w:t>
            </w: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112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09.03.2021 № 9</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доцент к.т.н. Мамедова Ирина Юрьевна ___________________</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2568"/>
        <w:gridCol w:w="1893"/>
        <w:gridCol w:w="405"/>
        <w:gridCol w:w="4461"/>
        <w:gridCol w:w="947"/>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26" w:type="dxa"/>
          </w:tcPr>
          <w:p/>
        </w:tc>
        <w:tc>
          <w:tcPr>
            <w:tcW w:w="4679"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3</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2022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138"/>
        </w:trPr>
        <w:tc>
          <w:tcPr>
            <w:tcW w:w="2694" w:type="dxa"/>
          </w:tcPr>
          <w:p/>
        </w:tc>
        <w:tc>
          <w:tcPr>
            <w:tcW w:w="2424" w:type="dxa"/>
            <w:gridSpan w:val="2"/>
            <w:shd w:val="clear" w:color="000000" w:fill="FFFFFF"/>
            <w:tcMar>
              <w:left w:w="34" w:type="dxa"/>
              <w:right w:w="34" w:type="dxa"/>
            </w:tcMar>
            <w:vAlign w:val="top"/>
          </w:tcPr>
          <w:p/>
        </w:tc>
        <w:tc>
          <w:tcPr>
            <w:tcW w:w="5685" w:type="dxa"/>
            <w:gridSpan w:val="2"/>
            <w:vMerge w:val="restart"/>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5685" w:type="dxa"/>
            <w:gridSpan w:val="2"/>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2023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2024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2025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142"/>
        <w:gridCol w:w="2977"/>
        <w:gridCol w:w="284"/>
        <w:gridCol w:w="1276"/>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4"/>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4</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tblPrEx>
          <w:tblW w:w="0" w:type="auto"/>
          <w:tblCellMar>
            <w:left w:w="0" w:type="dxa"/>
            <w:right w:w="0" w:type="dxa"/>
          </w:tblCellMar>
        </w:tblPrEx>
        <w:trPr>
          <w:trHeight w:hRule="exact" w:val="138"/>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1907"/>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54.03.01 Дизайн с учетом специфики направленности подготовки – «Графический дизайн».</w:t>
            </w:r>
          </w:p>
          <w:p>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818"/>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tblPrEx>
          <w:tblW w:w="0" w:type="auto"/>
          <w:tblCellMar>
            <w:left w:w="0" w:type="dxa"/>
            <w:right w:w="0" w:type="dxa"/>
          </w:tblCellMar>
        </w:tblPrEx>
        <w:trPr>
          <w:trHeight w:hRule="exact" w:val="277"/>
        </w:trPr>
        <w:tc>
          <w:tcPr>
            <w:tcW w:w="156" w:type="dxa"/>
            <w:vMerge w:val="restart"/>
            <w:shd w:val="clear" w:color="000000" w:fill="FFFFFF"/>
            <w:tcMar>
              <w:left w:w="34" w:type="dxa"/>
              <w:right w:w="34" w:type="dxa"/>
            </w:tcMar>
            <w:vAlign w:val="top"/>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vAlign w:val="top"/>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54.03.01 Дизайн</w:t>
            </w:r>
          </w:p>
        </w:tc>
      </w:tr>
      <w:tr>
        <w:tblPrEx>
          <w:tblW w:w="0" w:type="auto"/>
          <w:tblCellMar>
            <w:left w:w="0" w:type="dxa"/>
            <w:right w:w="0" w:type="dxa"/>
          </w:tblCellMar>
        </w:tblPrEx>
        <w:trPr>
          <w:trHeight w:hRule="exact" w:val="26"/>
        </w:trPr>
        <w:tc>
          <w:tcPr>
            <w:tcW w:w="156" w:type="dxa"/>
            <w:vMerge/>
            <w:shd w:val="clear" w:color="000000" w:fill="FFFFFF"/>
            <w:tcMar>
              <w:left w:w="34" w:type="dxa"/>
              <w:right w:w="34" w:type="dxa"/>
            </w:tcMar>
            <w:vAlign w:val="top"/>
          </w:tcPr>
          <w:p/>
        </w:tc>
        <w:tc>
          <w:tcPr>
            <w:tcW w:w="2991" w:type="dxa"/>
            <w:shd w:val="clear" w:color="000000" w:fill="FFFFFF"/>
            <w:tcMar>
              <w:left w:w="34" w:type="dxa"/>
              <w:right w:w="34" w:type="dxa"/>
            </w:tcMar>
            <w:vAlign w:val="top"/>
          </w:tcPr>
          <w:p/>
        </w:tc>
        <w:tc>
          <w:tcPr>
            <w:tcW w:w="298" w:type="dxa"/>
            <w:vMerge/>
            <w:shd w:val="clear" w:color="000000" w:fill="FFFFFF"/>
            <w:tcMar>
              <w:left w:w="34" w:type="dxa"/>
              <w:right w:w="34" w:type="dxa"/>
            </w:tcMar>
            <w:vAlign w:val="top"/>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Направленность: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Графический дизайн</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Блок:</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Практика</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Часть: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tblPrEx>
          <w:tblW w:w="0" w:type="auto"/>
          <w:tblCellMar>
            <w:left w:w="0" w:type="dxa"/>
            <w:right w:w="0" w:type="dxa"/>
          </w:tblCellMar>
        </w:tblPrEx>
        <w:trPr>
          <w:trHeight w:hRule="exact" w:val="307"/>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Общая трудоемкость: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6 з.е. (216 акад. час.).</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Вид практики:</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Производственная практика</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Тип практики:</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Преддипломная практика</w:t>
            </w:r>
          </w:p>
        </w:tc>
      </w:tr>
      <w:tr>
        <w:tblPrEx>
          <w:tblW w:w="0" w:type="auto"/>
          <w:tblCellMar>
            <w:left w:w="0" w:type="dxa"/>
            <w:right w:w="0" w:type="dxa"/>
          </w:tblCellMar>
        </w:tblPrEx>
        <w:trPr>
          <w:trHeight w:hRule="exact" w:val="165"/>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855"/>
        </w:trPr>
        <w:tc>
          <w:tcPr>
            <w:tcW w:w="10221" w:type="dxa"/>
            <w:gridSpan w:val="6"/>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tblPrEx>
          <w:tblW w:w="0" w:type="auto"/>
          <w:tblCellMar>
            <w:left w:w="0" w:type="dxa"/>
            <w:right w:w="0" w:type="dxa"/>
          </w:tblCellMar>
        </w:tblPrEx>
        <w:trPr>
          <w:trHeight w:hRule="exact" w:val="1637"/>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«Преддипломная практика»  направления подготовки 54.03.01 Дизайн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724"/>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tblPrEx>
          <w:tblW w:w="0" w:type="auto"/>
          <w:tblCellMar>
            <w:left w:w="0" w:type="dxa"/>
            <w:right w:w="0" w:type="dxa"/>
          </w:tblCellMar>
        </w:tblPrEx>
        <w:trPr>
          <w:trHeight w:hRule="exact" w:val="109"/>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поставленных</w:t>
            </w:r>
            <w:r>
              <w:t xml:space="preserve"> </w:t>
            </w:r>
            <w:r>
              <w:rPr>
                <w:rFonts w:ascii="Times New Roman" w:hAnsi="Times New Roman" w:cs="Times New Roman"/>
                <w:color w:val="000000"/>
                <w:sz w:val="24"/>
                <w:szCs w:val="24"/>
              </w:rPr>
              <w:t>задач</w:t>
            </w:r>
            <w:r>
              <w:t xml:space="preserve"> </w:t>
            </w:r>
          </w:p>
        </w:tc>
      </w:tr>
      <w:tr>
        <w:tblPrEx>
          <w:tblW w:w="0" w:type="auto"/>
          <w:tblCellMar>
            <w:left w:w="0" w:type="dxa"/>
            <w:right w:w="0" w:type="dxa"/>
          </w:tblCellMar>
        </w:tblPrEx>
        <w:trPr>
          <w:trHeight w:hRule="exact" w:val="826"/>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оптимальные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исходя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действующих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норм,</w:t>
            </w:r>
            <w:r>
              <w:t xml:space="preserve"> </w:t>
            </w:r>
            <w:r>
              <w:rPr>
                <w:rFonts w:ascii="Times New Roman" w:hAnsi="Times New Roman" w:cs="Times New Roman"/>
                <w:color w:val="000000"/>
                <w:sz w:val="24"/>
                <w:szCs w:val="24"/>
              </w:rPr>
              <w:t>имеющихся</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ограничений</w:t>
            </w:r>
            <w:r>
              <w:t xml:space="preserve"> </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свою</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команде</w:t>
            </w:r>
            <w:r>
              <w:t xml:space="preserve"> </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деловую</w:t>
            </w:r>
            <w:r>
              <w:t xml:space="preserve"> </w:t>
            </w:r>
            <w:r>
              <w:rPr>
                <w:rFonts w:ascii="Times New Roman" w:hAnsi="Times New Roman" w:cs="Times New Roman"/>
                <w:color w:val="000000"/>
                <w:sz w:val="24"/>
                <w:szCs w:val="24"/>
              </w:rPr>
              <w:t>коммуникацию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формах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воспринимать</w:t>
            </w:r>
            <w:r>
              <w:t xml:space="preserve"> </w:t>
            </w:r>
            <w:r>
              <w:rPr>
                <w:rFonts w:ascii="Times New Roman" w:hAnsi="Times New Roman" w:cs="Times New Roman"/>
                <w:color w:val="000000"/>
                <w:sz w:val="24"/>
                <w:szCs w:val="24"/>
              </w:rPr>
              <w:t>межкультурное</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социально-историческом,</w:t>
            </w:r>
            <w:r>
              <w:t xml:space="preserve"> </w:t>
            </w:r>
            <w:r>
              <w:rPr>
                <w:rFonts w:ascii="Times New Roman" w:hAnsi="Times New Roman" w:cs="Times New Roman"/>
                <w:color w:val="000000"/>
                <w:sz w:val="24"/>
                <w:szCs w:val="24"/>
              </w:rPr>
              <w:t>этическом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философском</w:t>
            </w:r>
            <w:r>
              <w:t xml:space="preserve"> </w:t>
            </w:r>
            <w:r>
              <w:rPr>
                <w:rFonts w:ascii="Times New Roman" w:hAnsi="Times New Roman" w:cs="Times New Roman"/>
                <w:color w:val="000000"/>
                <w:sz w:val="24"/>
                <w:szCs w:val="24"/>
              </w:rPr>
              <w:t>контекстах</w:t>
            </w:r>
            <w:r>
              <w:t xml:space="preserve"> </w:t>
            </w:r>
          </w:p>
        </w:tc>
      </w:tr>
      <w:tr>
        <w:tblPrEx>
          <w:tblW w:w="0" w:type="auto"/>
          <w:tblCellMar>
            <w:left w:w="0" w:type="dxa"/>
            <w:right w:w="0" w:type="dxa"/>
          </w:tblCellMar>
        </w:tblPrEx>
        <w:trPr>
          <w:trHeight w:hRule="exact" w:val="404"/>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временем,</w:t>
            </w:r>
            <w:r>
              <w:t xml:space="preserve"> </w:t>
            </w:r>
            <w:r>
              <w:rPr>
                <w:rFonts w:ascii="Times New Roman" w:hAnsi="Times New Roman" w:cs="Times New Roman"/>
                <w:color w:val="000000"/>
                <w:sz w:val="24"/>
                <w:szCs w:val="24"/>
              </w:rPr>
              <w:t>выстраивать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траекторию</w:t>
            </w:r>
            <w:r>
              <w:t xml:space="preserve"> </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5</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всей</w:t>
            </w:r>
            <w:r>
              <w:t xml:space="preserve"> </w:t>
            </w:r>
            <w:r>
              <w:rPr>
                <w:rFonts w:ascii="Times New Roman" w:hAnsi="Times New Roman" w:cs="Times New Roman"/>
                <w:color w:val="000000"/>
                <w:sz w:val="24"/>
                <w:szCs w:val="24"/>
              </w:rPr>
              <w:t>жизни</w:t>
            </w:r>
            <w:r>
              <w:t xml:space="preserve"> </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поддерживать</w:t>
            </w:r>
            <w:r>
              <w:t xml:space="preserve"> </w:t>
            </w:r>
            <w:r>
              <w:rPr>
                <w:rFonts w:ascii="Times New Roman" w:hAnsi="Times New Roman" w:cs="Times New Roman"/>
                <w:color w:val="000000"/>
                <w:sz w:val="24"/>
                <w:szCs w:val="24"/>
              </w:rPr>
              <w:t>должный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подготовленности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полноценной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tc>
      </w:tr>
      <w:tr>
        <w:tblPrEx>
          <w:tblW w:w="0" w:type="auto"/>
          <w:tblCellMar>
            <w:left w:w="0" w:type="dxa"/>
            <w:right w:w="0" w:type="dxa"/>
          </w:tblCellMar>
        </w:tblPrEx>
        <w:trPr>
          <w:trHeight w:hRule="exact" w:val="1096"/>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создавать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поддерживать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повседневной</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безопасные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природной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устойчивого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угрозе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возникновении</w:t>
            </w:r>
            <w:r>
              <w:t xml:space="preserve"> </w:t>
            </w:r>
            <w:r>
              <w:rPr>
                <w:rFonts w:ascii="Times New Roman" w:hAnsi="Times New Roman" w:cs="Times New Roman"/>
                <w:color w:val="000000"/>
                <w:sz w:val="24"/>
                <w:szCs w:val="24"/>
              </w:rPr>
              <w:t>чрезвычайных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военных</w:t>
            </w:r>
            <w:r>
              <w:t xml:space="preserve"> </w:t>
            </w:r>
            <w:r>
              <w:rPr>
                <w:rFonts w:ascii="Times New Roman" w:hAnsi="Times New Roman" w:cs="Times New Roman"/>
                <w:color w:val="000000"/>
                <w:sz w:val="24"/>
                <w:szCs w:val="24"/>
              </w:rPr>
              <w:t>конфликтов</w:t>
            </w:r>
            <w:r>
              <w:t xml:space="preserve"> </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дефектологические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сферах</w:t>
            </w:r>
            <w:r>
              <w:t xml:space="preserve"> </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принимать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областях</w:t>
            </w:r>
            <w:r>
              <w:t xml:space="preserve"> </w:t>
            </w:r>
            <w:r>
              <w:rPr>
                <w:rFonts w:ascii="Times New Roman" w:hAnsi="Times New Roman" w:cs="Times New Roman"/>
                <w:color w:val="000000"/>
                <w:sz w:val="24"/>
                <w:szCs w:val="24"/>
              </w:rPr>
              <w:t>жизнедеятельности</w:t>
            </w:r>
            <w:r>
              <w:t xml:space="preserve"> </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формировать</w:t>
            </w:r>
            <w:r>
              <w:t xml:space="preserve"> </w:t>
            </w:r>
            <w:r>
              <w:rPr>
                <w:rFonts w:ascii="Times New Roman" w:hAnsi="Times New Roman" w:cs="Times New Roman"/>
                <w:color w:val="000000"/>
                <w:sz w:val="24"/>
                <w:szCs w:val="24"/>
              </w:rPr>
              <w:t>нетерпимое</w:t>
            </w:r>
            <w:r>
              <w:t xml:space="preserve"> </w:t>
            </w:r>
            <w:r>
              <w:rPr>
                <w:rFonts w:ascii="Times New Roman" w:hAnsi="Times New Roman" w:cs="Times New Roman"/>
                <w:color w:val="000000"/>
                <w:sz w:val="24"/>
                <w:szCs w:val="24"/>
              </w:rPr>
              <w:t>отношение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коррупционному</w:t>
            </w:r>
            <w:r>
              <w:t xml:space="preserve"> </w:t>
            </w:r>
            <w:r>
              <w:rPr>
                <w:rFonts w:ascii="Times New Roman" w:hAnsi="Times New Roman" w:cs="Times New Roman"/>
                <w:color w:val="000000"/>
                <w:sz w:val="24"/>
                <w:szCs w:val="24"/>
              </w:rPr>
              <w:t>поведению</w:t>
            </w:r>
            <w:r>
              <w:t xml:space="preserve"> </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художественно-технической</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дизайн-проектов</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визуальной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коммуникации</w:t>
            </w:r>
            <w:r>
              <w:t xml:space="preserve"> </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визуализировать</w:t>
            </w:r>
            <w:r>
              <w:t xml:space="preserve"> </w:t>
            </w:r>
            <w:r>
              <w:rPr>
                <w:rFonts w:ascii="Times New Roman" w:hAnsi="Times New Roman" w:cs="Times New Roman"/>
                <w:color w:val="000000"/>
                <w:sz w:val="24"/>
                <w:szCs w:val="24"/>
              </w:rPr>
              <w:t>дизайн-объекты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цефровых</w:t>
            </w:r>
            <w:r>
              <w:t xml:space="preserve"> </w:t>
            </w:r>
            <w:r>
              <w:rPr>
                <w:rFonts w:ascii="Times New Roman" w:hAnsi="Times New Roman" w:cs="Times New Roman"/>
                <w:color w:val="000000"/>
                <w:sz w:val="24"/>
                <w:szCs w:val="24"/>
              </w:rPr>
              <w:t>технологий</w:t>
            </w:r>
            <w:r>
              <w:t xml:space="preserve"> </w:t>
            </w:r>
          </w:p>
        </w:tc>
      </w:tr>
      <w:tr>
        <w:tblPrEx>
          <w:tblW w:w="0" w:type="auto"/>
          <w:tblCellMar>
            <w:left w:w="0" w:type="dxa"/>
            <w:right w:w="0" w:type="dxa"/>
          </w:tblCellMar>
        </w:tblPrEx>
        <w:trPr>
          <w:trHeight w:hRule="exact" w:val="277"/>
        </w:trPr>
        <w:tc>
          <w:tcPr>
            <w:tcW w:w="4679"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bottom"/>
          </w:tcPr>
          <w:p>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УК-1.1  : Анализирует задачу, выделяя её базовые составляющие и осуществляет поиск достоверной информации для её решения по различным типам запросов</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109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содержание основных направлений философской мысли от древности до современности; отличительные особенности современных направлений отечественных и зарубежных философских, этических и культурологических знаний, их терминологический  и понятийный аппарат</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соотносить общие процессы и отдельные факты; выявлять существенные черты процессов, явлений и событий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философского анализа социальных, природных и гуманитарных явлений; навыками критического анализа событий, явлений, фактов</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УК-1.2  : Определяет, интерпретирует и ранжирует информацию, требуемую для решения поставленной задачи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методологию поиска, обработки, критического анализа, систематизации, обобщения и синтеза информации, основные методы абстрактного мышления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критически осмысливать и обобщать полученную информацию; извлекать значимую для принятия профессиональных решений информацию, систематизировать её, анализировать, структурировать, обобщать</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общенаучными методами (компаративного анализа, системного обобщения); технологиями выхода из проблемных ситуаций, навыками выработки стратегических и тактических</w:t>
            </w:r>
          </w:p>
          <w:p>
            <w:pPr>
              <w:spacing w:after="0" w:line="240" w:lineRule="auto"/>
              <w:jc w:val="both"/>
              <w:rPr>
                <w:sz w:val="24"/>
                <w:szCs w:val="24"/>
              </w:rPr>
            </w:pPr>
            <w:r>
              <w:rPr>
                <w:rFonts w:ascii="Times New Roman" w:hAnsi="Times New Roman" w:cs="Times New Roman"/>
                <w:color w:val="000000"/>
                <w:sz w:val="24"/>
                <w:szCs w:val="24"/>
              </w:rPr>
              <w:t>концепций действий</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6</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118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УК-2.1  : Определяет круг задач в рамках поставленной цели, определяет взаимосвязи между ними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нормативные правовые документы в области профессиональной деятельности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самостоятельно планировать деятельность по достижению целей и реализации задач, формулировать и объединять взаимосвязанные задачи,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постановки целей и задач, понятийным аппаратом в области права; навыками работы с нормативной правовой документацией и принятия решений на основании правовых норм</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118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УК-2.2  : Предлагает способы решения поставленных задач и перечень ожидаемых результатов; оценивает предложенные способы с точки зрения соответствия цели проекта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определения и анализа ресурсов и ограничений при целеполагании,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эффективно распределять ресурсы в процессе планирования и достижения целей; правильно расставлять приоритеты и концентрироваться на том, что более значимо</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составления плана-графика реализации поставленной цели и плана-контроля выполнения графика</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УК-2.3  : Планирует реализацию задач в зоне своей ответственности с учётом имеющихся ресурсов и ограничений, действующих правовых норм</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принципы эффективности и целостности действий при достижении поставленной цели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109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четко формулировать требования к результату; ориентироваться в системе законодательства и нормативных правовых актов, связанных с профессиональной деятельностью; принимать решения на основе анализа нормативных и правовых документов в своей профессиональной деятельности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навыком определения и расстановки приоритетов, выбора оптимального способа действий, достижения упорядоченности, точности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УК-3 : Способен осуществлять социальное взаимодействие и реализовывать свою роль в команде</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УК-3.1  : Определяет и реализует свою роль в социальном взаимодействии и командной работе, исходя из  стратегии сотрудничества для достижения поставленной цели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60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сущность и организационно- управленческую структуру творческой лаборатории, методы межличностного взаимодействия в коллективе; основы стратегического планирования</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7</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работы коллектива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эффективно и продуктивно работать с окружающими; учитывать в своей социальной и профессиональной деятельности интересы коллег, эффективно участвовать в</w:t>
            </w:r>
          </w:p>
          <w:p>
            <w:pPr>
              <w:spacing w:after="0" w:line="240" w:lineRule="auto"/>
              <w:jc w:val="both"/>
              <w:rPr>
                <w:sz w:val="24"/>
                <w:szCs w:val="24"/>
              </w:rPr>
            </w:pPr>
            <w:r>
              <w:rPr>
                <w:rFonts w:ascii="Times New Roman" w:hAnsi="Times New Roman" w:cs="Times New Roman"/>
                <w:color w:val="000000"/>
                <w:sz w:val="24"/>
                <w:szCs w:val="24"/>
              </w:rPr>
              <w:t>планировании деятельности командной работы.</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анализа форм управления и организации взаимодействий в трудовых творческих коллективах, навыками преодоления возникающих в коллективе разногласий, споров и конфликтов на основе учета интересов всех сторон.</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УК-3.2  : Осуществляет обмен информацией, знаниями и опытом с членами команды; оценивает идеи других членов команды для достижения поставленных целей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интеграции и учета индивидуального творческого дарования в профессиональном художественном коллективе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определять стиль и социально-психологические проблемы коммуникаций и формулировать стратегии преодоления конфликтов; эффективно коммуницировать, поддерживая и развивая отношения с с другими членами команды в интересах дела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постановки цели в условиях командой работы; навыками использования стилей поведения, способствующих достижению согласия, навыком давать конструктивную обратную связь членам команды</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УК-4.1  : Ведет деловую переписку на иностранном языке, выполняет перевод официальных и профессиональных целей с иностранного языка на русский и с русского языка на иностранный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иностранный язык для  делового и научного общения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вести переписку выполнять перевод в профессиональной сфере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навыком перевода с иностранного языка на русский и с русского на иностранный</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УК-4.2  : Устно представляет результаты своей деятельности на иностранном языке, может поддержать разговор в ходе обсуждения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разговорный иностранный язык для  межкультурной професиональной коммуникации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устно представлять результаты своей деятельности на иностранном языке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иностранным языком для поддержания разговора в ходе обсуждения научной проблемы</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УК-4.3  : Ведёт деловую переписку на русском языке с учётом особенностей стилистики официальных и неофициальных писем</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особенности стилистики официальных и неофициальных писем</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вести деловую переписку с учетом особенностей стилистики деловой переписки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8</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правилами деловой переписки на русском языке</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УК-5 : Способен воспринимать межкультурное разнообразие общества в социально- историческом, этическом и философском контекстах</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УК-5.1  : Анализирует особенности межкультурного взаимодействия в социально- историческом контексте; воспринимает межкультурное разнообразие общества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процессы и особенности межкультурного взаимодействия  в контексте мировой истории,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критически воспринимать, анализировать и оценивать информацию,факторы и механизмы исторических изменений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анализа причинноследственных связей и места чeловека в историческом процессе</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УК-5.2  : Предлагает способы преодоления коммуникативных барьеров при межкультурном взаимодействии в этическом и философском контексте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особенности межкультурного взаимодействия  в разных традициях</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находить способы преодоления коммуникативных барьеров в межкультурном взаимодействии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уважительного и бережного отношения к историческому наследию и культурным традициям</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УК-6.1  : Определяет приоритеты собственной деятельности, личностного развития и профессионального роста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содержание процессов самоорганизации  их особенностей и способов реализации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Действовать самостоятельно и профессионально</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основой принципов образования и саморазвития</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УК-6.2  : Оценивает требования рынка труда и предложения образовательных услуг для выстраивания траектории собственного профессионального роста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требования рынка труда и предложения образовательных услуг</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цели и устанавливать приоритеты при выборе способов принятия решений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способами планирования, организации, самоконтроля и самооценки деятельности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УК-7.1  : Планирует свое рабочее время для оптимального сочетания физической и умственной нагрузки и обеспечения работоспособности</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9</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свои физические возможности  и оптимальный уровень нагрузки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свое рабочее время для оптимального сочетания умственной и физической нагрузки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средствами  физической культуры для обеспечения полноценной социальной и профессиональной деятельности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УК-7.2  : Соблюдает нормы здорового образа жизни и поддерживает должный уровень физической подготовки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средства и методы физического воспитания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поддерживать должный уровень физической подготовки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нормами здорового образа жизни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118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УК-8.1  : Анализирует опасные и вредные факторы в повседневной и профессиональной деятельности, в том числе при угрозе и возникновении чрезвычайных ситуаций и военных конфликтов</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теоретические основы жизнедеятельности в системе «человек — среда обитания»; правовые, нормативные и организационные основы безопасности жизнедеятельности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эффективно применять средства защиты от негативных воздействий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оказания первой доврачебной помощи пострадавшим</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УК-8.2  :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средства и методы повышения безопасности; концепцию и стратегию национальной безопасности;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создания и поддержки в повседневной жизни и в профессиональной деятельности безопасных условий жизнедеятельности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УК-9 : Способен использовать базовые дефектологические знания в социальной и профессиональной сферах</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УК-9.1  : Анализирует психолого-педагогические особенности личности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10</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понятие инклюзивной компетентности, ее компоненты и структуру, психологические особенности и возможности человека с ограниченными возможностями здоровья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дифференцированно использовать базовые дефектологические знания в социальной и профессиональной сферах</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применения базовых дефектологических знаний в социальной и профессиональной сферах</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УК-9.2  : Выявляет общие и специфические особые образовательные потребности лиц с ограниченными возможностями здоровья в профессиональной сфере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принципы недискриминационного и комфортного взаимодействия при коммуникации в различных сферах жизни с лицами с отклонениями в состоянии здоровья и инвалидами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и осуществлять профессиональную деятельность с лицами с ограниченными возможностями здоровья и инвалидами; применять основы дефектологических знаний в проектировании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комфортного взаимодействия с лицами с ограниченными возможностями здоровья и инвалидами; методами проектирования инклюзивных объектов и систем, безбарьерной среды</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УК-10 : Способен принимать обоснованные экономические решения в различных областях жизнедеятельности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УК-10.1  : Анализирует экономически значимые явления и процессы  при оценке эффективности результатов в различных облостях жизнедеятельности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теоретические положения экономики, в том числе экономики культуры; основные модели, методики и принципы разработки и принятия решений, обоснованных экономической эффективностью</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анализировать социально-экономические процессы</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способностью к восприятию, обобщению и экономическому анализу информации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УК-10.2  : Обосновывает экономические решения в различных областях жизнедеятельности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модели, методики и принципы разработки и принятия решений, обоснованных экономической эффективностью; требования экономической эффективности и социальной значимости принимаемых решений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организационно- управленческие решения и обосновывать их экономическую и социальную значимость, определять ответственность за их реализацию</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методами и средствами разработки и принятия коллективных и индивидуальных организационно-управленческих решений, обоснованных экономической эффективностью</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36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УК-11 : Способен формировать нетерпимое отношение к коррупционному поведению</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11</w:t>
            </w: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УК-11.1  : Выявляет и оценивает коррупционное действие и содействует его пресечению в рамках правовых мер; квалифицирует коррупционное поведение как правонарушение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сущность коррупционного поведения и его взаимосвязь с социальными, экономическими, политическими и иными условиями, правовые методы противодействию коррупции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выявлять и оценивать коррупционное действие, квалифицировать коррупционное поведение как правонарушение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методами пресечения коррупции в рамках правовых мер</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УК-11.2  : Планирует антикоррупционные мероприятия в рамках организации или структурного подразделения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сущность коррупционного поведения и его взаимосвязь с социальными, экономическими, политическими и иными условиями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антикоррупционные мероприятия в рамках структурного подразделения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выявления коррупции и ее предотвращения; знаниями об ответственности за совершение коррупционных правонарушений</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ПК-1 : Способен к художественно-технической разработке дизайн-проектов объектов визуальной информации, идентификации и коммуникации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ПК-1.1  : Определяет требования к художественно-технической разработке дизайн- проектов объектов визуальной информации, идентификации и коммуникации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виды современных продуктов дизайна, их назначение, функциональные свойства, особенности технологий их дизайн-проектирования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вести творческое дизайнпроектирование от постановки задач — к проекту;</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определять методы и подходы к проектированию объектов, сред и систем графического дизайна</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ПК-1.2  : Анализирует дизайн-проекты объектов визуальной информации, идентификации и способы их коммуникации с целевой аудиторией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приемы коллективного творчества, обсуждения, дискуссии, мозгового штурма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объекты, предметы, товары, промышленные образцы и их отдельные элементы, среды и системы графического дизайна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творческо-конструкторской деятельности в различных областях графического дизайна</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ПК-1.3  : Разрабатывает дизайн-проекты объектов визуальной информации и идентификации,  определяет каналы коммуникации дизайн-проекта, разрабатывает объекты визуальных коммуникаций с учетом целевой аудитории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проведения комплексных дизайнерских предпроектных исследований; технологии сбора и анализа информации для разработки проектного задания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12</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оперировать понятиями и категориями проектной культуры и проектного искусства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методами проведения комплексных дизайнерских предпроектных исследований</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ПК-1.4  : Определяет требования к выбору материалов и технологий для художественно- технической разработки дизайн-проектов</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знать материалы  и технологии дляхудожественно-технической  разработки дизайн- проектов</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определять требования к материалам для реализации дизайн - проектов</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методиками выбора технологий для разработки  дизайн проектов</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ПК-1.5  : Владеет рисунком , приемами работы с обоснованием художественного замысла дизайн-проекта, в макетировании и моделировании, цифровыми шрифтами и шрифтовыми композициями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современные материалы и технологии, аппаратные средства, цифровые шрифты икомпозиции сопутствующие дизайнпроектированию</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использовать методы графического изложения идеи проекта в эскизе, принципы выбора графических средств при проектировании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обоснования художественного замысла дизайн- проекта в макетировании и моделировании, с цветом и цветовыми композициями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ПК-2 : Способен визуализировать дизайн-объекты  с использованием компьютерных и цефровых технологий</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ПК-2.1  : Анализирует информацию необходимую для работы над объектами визуальной информации идентификации и коммуникации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концептуальные основы дизайн-проектирования объектов, сред и систем в эру цифровой трансформации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выражать свои замыслы и идеи, формулировать концепцию проектной идеи; преобразовать концептуальную идею в графический вид</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по созданию социально значимых материальных ценностей в соответствии с потребностями современного обществанавыками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118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ПК-2.2  :  Оптимизирует и визуализирует графические материалы, используя графические редакторы и программы редактирования данных</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современные материалы и технологии, аппаратные средства, цифровые шрифты икомпозиции сопутствующие дизайнпроектированию</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использовать методы графического изложения идеи проекта в эскизе, принципы выбора графических средств при проектировании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49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обоснования художественного замысла дизайн- проекта в макетировании и</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13</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моделировании, с цветом и цветовыми композициями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ПК-2.3  : Разрабатывает методы визуализации цифровых данных, используя принципы композиции и компьютерные технологии в дизайне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современные материалы и технологии, производственные ресурсы, технические базы, аппаратные средства, сопутствующие дизайнпроектированию</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системы графического дизайна, виды бренд-идентичности;презентационную продукцию и т.д.</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современными средствами и технологиями разработки дизайн-проекта, а также его подготовки к печати, 3D печати</w:t>
            </w:r>
          </w:p>
        </w:tc>
      </w:tr>
      <w:tr>
        <w:tblPrEx>
          <w:tblW w:w="0" w:type="auto"/>
          <w:tblCellMar>
            <w:left w:w="0" w:type="dxa"/>
            <w:right w:w="0" w:type="dxa"/>
          </w:tblCellMar>
        </w:tblPrEx>
        <w:trPr>
          <w:trHeight w:hRule="exact" w:val="277"/>
        </w:trPr>
        <w:tc>
          <w:tcPr>
            <w:tcW w:w="4679"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требования рынка труда и предложения образовательных услуг</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содержание процессов самоорганизации  их особенностей и способов реализации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свои физические возможности  и оптимальный уровень нагрузки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средства и методы физического воспитания</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знать материалы  и технологии дляхудожественно-технической  разработки дизайн- проектов</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современные материалы и технологии, аппаратные средства, цифровые шрифты икомпозиции сопутствующие дизайнпроектированию</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концептуальные основы дизайн-проектирования объектов, сред и систем в эру цифровой трансформации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разговорный иностранный язык для  межкультурной професиональной коммуникации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особенности стилистики официальных и неофициальных писем</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особенности межкультурного взаимодействия  в разных традициях</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процессы и особенности межкультурного взаимодействия  в контексте мировой истории,</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модели, методики и принципы разработки и принятия решений, обоснованных экономической эффективностью; требования экономической эффективности и социальной значимости принимаемых решений</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приемы коллективного творчества, обсуждения, дискуссии, мозгового штурма</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сущность коррупционного поведения и его взаимосвязь с социальными, экономическими, политическими и иными условиями, правовые методы противодействию коррупции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виды современных продуктов дизайна, их назначение, функциональные свойства, особенности технологий их дизайн-проектирования</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сущность коррупционного поведения и его взаимосвязь с социальными, экономическими, политическими и иными условиями</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теоретические положения экономики, в том числе экономики культуры; основные модели, методики и принципы разработки и принятия решений, обоснованных экономической эффективностью</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средства и методы повышения безопасности; концепцию и стратегию национальной безопасности;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теоретические основы жизнедеятельности в системе «человек — среда обитания»; правовые, нормативные и организационные основы безопасности жизнедеятельности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проведения комплексных дизайнерских предпроектных исследований; технологии сбора и анализа информации для разработки проектного задания</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принципы недискриминационного и комфортного взаимодействия при коммуникации в различных сферах жизни с лицами с отклонениями в состоянии здоровья и инвалидами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понятие инклюзивной компетентности, ее компоненты и структуру, психологические особенности и возможности человека с ограниченными возможностями здоровья</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14</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методологию поиска, обработки, критического анализа, систематизации, обобщения и синтеза информации, основные методы абстрактного мышления</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интеграции и учета индивидуального творческого дарования в профессиональном художественном коллективе</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современные материалы и технологии, производственные ресурсы, технические базы, аппаратные средства, сопутствующие дизайнпроектированию</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сущность и организационно- управленческую структуру творческой лаборатории, методы межличностного взаимодействия в коллективе; основы стратегического планирования</w:t>
            </w:r>
          </w:p>
          <w:p>
            <w:pPr>
              <w:spacing w:after="0" w:line="240" w:lineRule="auto"/>
              <w:jc w:val="both"/>
              <w:rPr>
                <w:sz w:val="24"/>
                <w:szCs w:val="24"/>
              </w:rPr>
            </w:pPr>
            <w:r>
              <w:rPr>
                <w:rFonts w:ascii="Times New Roman" w:hAnsi="Times New Roman" w:cs="Times New Roman"/>
                <w:color w:val="000000"/>
                <w:sz w:val="24"/>
                <w:szCs w:val="24"/>
              </w:rPr>
              <w:t>работы коллектива</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основные нормативные правовые документы в области профессиональной деятельности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современные материалы и технологии, аппаратные средства, цифровые шрифты икомпозиции сопутствующие дизайнпроектированию</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иностранный язык для  делового и научного общения</w:t>
            </w:r>
          </w:p>
        </w:tc>
      </w:tr>
      <w:tr>
        <w:tblPrEx>
          <w:tblW w:w="0" w:type="auto"/>
          <w:tblCellMar>
            <w:left w:w="0" w:type="dxa"/>
            <w:right w:w="0" w:type="dxa"/>
          </w:tblCellMar>
        </w:tblPrEx>
        <w:trPr>
          <w:trHeight w:hRule="exact" w:val="109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содержание основных направлений философской мысли от древности до современности; отличительные особенности современных направлений отечественных и зарубежных философских, этических и культурологических знаний, их терминологический  и понятийный аппарат</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определения и анализа ресурсов и ограничений при целеполагании,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принципы эффективности и целостности действий при достижении поставленной цели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и осуществлять профессиональную деятельность с лицами с ограниченными возможностями здоровья и инвалидами; применять основы дефектологических знаний в проектировании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эффективно применять средства защиты от негативных воздействий</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дифференцированно использовать базовые дефектологические знания в социальной и профессиональной сферах</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оперировать понятиями и категориями проектной культуры и проектного искусства</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самостоятельно планировать деятельность по достижению целей и реализации задач, формулировать и объединять взаимосвязанные задачи,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вести творческое дизайнпроектирование от постановки задач — к проекту;</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выявлять и оценивать коррупционное действие, квалифицировать коррупционное поведение как правонарушение</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соотносить общие процессы и отдельные факты; выявлять существенные черты процессов, явлений и событий</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вести переписку выполнять перевод в профессиональной сфере</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антикоррупционные мероприятия в рамках структурного подразделения</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системы графического дизайна, виды бренд-идентичности;презентационную продукцию и т.д.</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объекты, предметы, товары, промышленные образцы и их отдельные элементы, среды и системы графического дизайна</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анализировать социально-экономические процессы</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организационно- управленческие решения и обосновывать их экономическую и социальную значимость, определять ответственность за их реализацию</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критически осмысливать и обобщать полученную информацию; извлекать значимую для принятия профессиональных решений информацию, систематизировать её, анализировать, структурировать, обобщать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эффективно распределять ресурсы в процессе планирования и достижения целей; правильно расставлять приоритеты и концентрироваться на том, что более значимо</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находить способы преодоления коммуникативных барьеров в межкультурном взаимодействии</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15</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использовать методы графического изложения идеи проекта в эскизе, принципы выбора графических средств при проектировании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Действовать самостоятельно и профессионально</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выражать свои замыслы и идеи, формулировать концепцию проектной идеи; преобразовать концептуальную идею в графический вид</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определять стиль и социально-психологические проблемы коммуникаций и формулировать стратегии преодоления конфликтов; эффективно коммуницировать, поддерживая и развивая отношения с с другими членами команды в интересах дела</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устно представлять результаты своей деятельности на иностранном языке</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критически воспринимать, анализировать и оценивать информацию,факторы и механизмы исторических изменений</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вести деловую переписку с учетом особенностей стилистики деловой переписки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использовать методы графического изложения идеи проекта в эскизе, принципы выбора графических средств при проектировании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определять требования к материалам для реализации дизайн - проектов</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свое рабочее время для оптимального сочетания умственной и физической нагрузки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поддерживать должный уровень физической подготовки</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эффективно и продуктивно работать с окружающими; учитывать в своей социальной и профессиональной деятельности интересы коллег, эффективно участвовать в</w:t>
            </w:r>
          </w:p>
          <w:p>
            <w:pPr>
              <w:spacing w:after="0" w:line="240" w:lineRule="auto"/>
              <w:jc w:val="both"/>
              <w:rPr>
                <w:sz w:val="24"/>
                <w:szCs w:val="24"/>
              </w:rPr>
            </w:pPr>
            <w:r>
              <w:rPr>
                <w:rFonts w:ascii="Times New Roman" w:hAnsi="Times New Roman" w:cs="Times New Roman"/>
                <w:color w:val="000000"/>
                <w:sz w:val="24"/>
                <w:szCs w:val="24"/>
              </w:rPr>
              <w:t>планировании деятельности командной работы.</w:t>
            </w:r>
          </w:p>
        </w:tc>
      </w:tr>
      <w:tr>
        <w:tblPrEx>
          <w:tblW w:w="0" w:type="auto"/>
          <w:tblCellMar>
            <w:left w:w="0" w:type="dxa"/>
            <w:right w:w="0" w:type="dxa"/>
          </w:tblCellMar>
        </w:tblPrEx>
        <w:trPr>
          <w:trHeight w:hRule="exact" w:val="109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четко формулировать требования к результату; ориентироваться в системе законодательства и нормативных правовых актов, связанных с профессиональной деятельностью; принимать решения на основе анализа нормативных и правовых документов в своей профессиональной деятельности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планировать цели и устанавливать приоритеты при выборе способов принятия решений</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обоснования художественного замысла дизайн- проекта в макетировании и моделировании, с цветом и цветовыми композициями</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методами проведения комплексных дизайнерских предпроектных исследований</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по созданию социально значимых материальных ценностей в соответствии с потребностями современного обществанавыками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творческо-конструкторской деятельности в различных областях графического дизайна</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методиками выбора технологий для разработки  дизайн проектов</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обоснования художественного замысла дизайн- проекта в макетировании и моделировании, с цветом и цветовыми композициями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современными средствами и технологиями разработки дизайн-проекта, а также его подготовки к печати, 3D печати</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определять методы и подходы к проектированию объектов, сред и систем графического дизайна</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иностранным языком для поддержания разговора в ходе обсуждения научной проблемы</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навыком перевода с иностранного языка на русский и с русского на иностранный</w:t>
            </w:r>
          </w:p>
        </w:tc>
      </w:tr>
      <w:tr>
        <w:tblPrEx>
          <w:tblW w:w="0" w:type="auto"/>
          <w:tblCellMar>
            <w:left w:w="0" w:type="dxa"/>
            <w:right w:w="0" w:type="dxa"/>
          </w:tblCellMar>
        </w:tblPrEx>
        <w:trPr>
          <w:trHeight w:hRule="exact" w:val="82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постановки цели в условиях командой работы; навыками использования стилей поведения, способствующих достижению согласия, навыком давать конструктивную обратную связь членам команды</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уважительного и бережного отношения к историческому наследию и культурным традициям</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анализа причинноследственных связей и места чeловека в историческом процессе</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правилами деловой переписки на русском языке</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992"/>
        <w:gridCol w:w="3686"/>
        <w:gridCol w:w="2977"/>
        <w:gridCol w:w="1276"/>
        <w:gridCol w:w="28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2978" w:type="dxa"/>
          </w:tcPr>
          <w:p/>
        </w:tc>
        <w:tc>
          <w:tcPr>
            <w:tcW w:w="1277" w:type="dxa"/>
          </w:tcPr>
          <w:p/>
        </w:tc>
        <w:tc>
          <w:tcPr>
            <w:tcW w:w="28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16</w:t>
            </w:r>
          </w:p>
        </w:tc>
      </w:tr>
      <w:tr>
        <w:tblPrEx>
          <w:tblW w:w="0" w:type="auto"/>
          <w:tblCellMar>
            <w:left w:w="0" w:type="dxa"/>
            <w:right w:w="0" w:type="dxa"/>
          </w:tblCellMar>
        </w:tblPrEx>
        <w:trPr>
          <w:trHeight w:hRule="exact" w:val="826"/>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постановки целей и задач, понятийным аппаратом в области права; навыками работы с нормативной правовой документацией и принятия решений на основании правовых норм</w:t>
            </w:r>
          </w:p>
        </w:tc>
      </w:tr>
      <w:tr>
        <w:tblPrEx>
          <w:tblW w:w="0" w:type="auto"/>
          <w:tblCellMar>
            <w:left w:w="0" w:type="dxa"/>
            <w:right w:w="0" w:type="dxa"/>
          </w:tblCellMar>
        </w:tblPrEx>
        <w:trPr>
          <w:trHeight w:hRule="exact" w:val="826"/>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общенаучными методами (компаративного анализа, системного обобщения); технологиями выхода из проблемных ситуаций, навыками выработки стратегических и тактических</w:t>
            </w:r>
          </w:p>
          <w:p>
            <w:pPr>
              <w:spacing w:after="0" w:line="240" w:lineRule="auto"/>
              <w:jc w:val="both"/>
              <w:rPr>
                <w:sz w:val="24"/>
                <w:szCs w:val="24"/>
              </w:rPr>
            </w:pPr>
            <w:r>
              <w:rPr>
                <w:rFonts w:ascii="Times New Roman" w:hAnsi="Times New Roman" w:cs="Times New Roman"/>
                <w:color w:val="000000"/>
                <w:sz w:val="24"/>
                <w:szCs w:val="24"/>
              </w:rPr>
              <w:t>концепций действий</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философского анализа социальных, природных и гуманитарных явлений; навыками критического анализа событий, явлений, фактов</w:t>
            </w:r>
          </w:p>
        </w:tc>
      </w:tr>
      <w:tr>
        <w:tblPrEx>
          <w:tblW w:w="0" w:type="auto"/>
          <w:tblCellMar>
            <w:left w:w="0" w:type="dxa"/>
            <w:right w:w="0" w:type="dxa"/>
          </w:tblCellMar>
        </w:tblPrEx>
        <w:trPr>
          <w:trHeight w:hRule="exact" w:val="826"/>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анализа форм управления и организации взаимодействий в трудовых творческих коллективах, навыками преодоления возникающих в коллективе разногласий, споров и конфликтов на основе учета интересов всех сторон.</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навыком определения и расстановки приоритетов, выбора оптимального способа действий, достижения упорядоченности, точности</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составления плана-графика реализации поставленной цели и плана-контроля выполнения графика</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способностью к восприятию, обобщению и экономическому анализу информации</w:t>
            </w:r>
          </w:p>
        </w:tc>
      </w:tr>
      <w:tr>
        <w:tblPrEx>
          <w:tblW w:w="0" w:type="auto"/>
          <w:tblCellMar>
            <w:left w:w="0" w:type="dxa"/>
            <w:right w:w="0" w:type="dxa"/>
          </w:tblCellMar>
        </w:tblPrEx>
        <w:trPr>
          <w:trHeight w:hRule="exact" w:val="826"/>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комфортного взаимодействия с лицами с ограниченными возможностями здоровья и инвалидами; методами проектирования инклюзивных объектов и систем, безбарьерной среды</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применения базовых дефектологических знаний в социальной и профессиональной сферах</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выявления коррупции и ее предотвращения; знаниями об ответственности за совершение коррупционных правонарушений</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методами пресечения коррупции в рамках правовых мер</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методами и средствами разработки и принятия коллективных и индивидуальных организационно-управленческих решений, обоснованных экономической эффективностью</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средствами  физической культуры для обеспечения полноценной социальной и профессиональной деятельности</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способами планирования, организации, самоконтроля и самооценки деятельности</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основой принципов образования и саморазвития</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создания и поддержки в повседневной жизни и в профессиональной деятельности безопасных условий жизнедеятельности</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оказания первой доврачебной помощи пострадавшим</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нормами здорового образа жизни</w:t>
            </w:r>
          </w:p>
        </w:tc>
      </w:tr>
      <w:tr>
        <w:tblPrEx>
          <w:tblW w:w="0" w:type="auto"/>
          <w:tblCellMar>
            <w:left w:w="0" w:type="dxa"/>
            <w:right w:w="0" w:type="dxa"/>
          </w:tblCellMar>
        </w:tblPrEx>
        <w:trPr>
          <w:trHeight w:hRule="exact" w:val="277"/>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833"/>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tblPrEx>
          <w:tblW w:w="0" w:type="auto"/>
          <w:tblCellMar>
            <w:left w:w="0" w:type="dxa"/>
            <w:right w:w="0" w:type="dxa"/>
          </w:tblCellMar>
        </w:tblPrEx>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Часов</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 Организационно-подготовительный</w:t>
            </w:r>
          </w:p>
        </w:tc>
      </w:tr>
      <w:tr>
        <w:tblPrEx>
          <w:tblW w:w="0" w:type="auto"/>
          <w:tblCellMar>
            <w:left w:w="0" w:type="dxa"/>
            <w:right w:w="0" w:type="dxa"/>
          </w:tblCellMar>
        </w:tblPrEx>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Подготовительный</w:t>
            </w:r>
            <w:r>
              <w:t xml:space="preserve"> </w:t>
            </w:r>
            <w:r>
              <w:rPr>
                <w:rFonts w:ascii="Times New Roman" w:hAnsi="Times New Roman" w:cs="Times New Roman"/>
                <w:b/>
                <w:color w:val="000000"/>
                <w:sz w:val="24"/>
                <w:szCs w:val="24"/>
              </w:rPr>
              <w:t>этап,</w:t>
            </w:r>
            <w:r>
              <w:t xml:space="preserve"> </w:t>
            </w:r>
            <w:r>
              <w:rPr>
                <w:rFonts w:ascii="Times New Roman" w:hAnsi="Times New Roman" w:cs="Times New Roman"/>
                <w:b/>
                <w:color w:val="000000"/>
                <w:sz w:val="24"/>
                <w:szCs w:val="24"/>
              </w:rPr>
              <w:t>включающий</w:t>
            </w:r>
            <w:r>
              <w:t xml:space="preserve"> </w:t>
            </w: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подготовку</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прохождения</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ознакомление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заданием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практику.</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Собрание</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рквоводителей),</w:t>
            </w:r>
            <w:r>
              <w:t xml:space="preserve"> </w:t>
            </w:r>
            <w:r>
              <w:rPr>
                <w:rFonts w:ascii="Times New Roman" w:hAnsi="Times New Roman" w:cs="Times New Roman"/>
                <w:color w:val="000000"/>
                <w:sz w:val="24"/>
                <w:szCs w:val="24"/>
              </w:rPr>
              <w:t>утвержение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992"/>
        <w:gridCol w:w="3686"/>
        <w:gridCol w:w="2977"/>
        <w:gridCol w:w="1276"/>
        <w:gridCol w:w="28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2978" w:type="dxa"/>
          </w:tcPr>
          <w:p/>
        </w:tc>
        <w:tc>
          <w:tcPr>
            <w:tcW w:w="1277" w:type="dxa"/>
          </w:tcPr>
          <w:p/>
        </w:tc>
        <w:tc>
          <w:tcPr>
            <w:tcW w:w="28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17</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 Исследовательский раздел</w:t>
            </w:r>
          </w:p>
        </w:tc>
      </w:tr>
      <w:tr>
        <w:tblPrEx>
          <w:tblW w:w="0" w:type="auto"/>
          <w:tblCellMar>
            <w:left w:w="0" w:type="dxa"/>
            <w:right w:w="0" w:type="dxa"/>
          </w:tblCellMar>
        </w:tblPrEx>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исторического</w:t>
            </w:r>
            <w:r>
              <w:t xml:space="preserve"> </w:t>
            </w:r>
            <w:r>
              <w:rPr>
                <w:rFonts w:ascii="Times New Roman" w:hAnsi="Times New Roman" w:cs="Times New Roman"/>
                <w:b/>
                <w:color w:val="000000"/>
                <w:sz w:val="24"/>
                <w:szCs w:val="24"/>
              </w:rPr>
              <w:t>раздела</w:t>
            </w:r>
            <w:r>
              <w:t xml:space="preserve"> </w:t>
            </w:r>
            <w:r>
              <w:rPr>
                <w:rFonts w:ascii="Times New Roman" w:hAnsi="Times New Roman" w:cs="Times New Roman"/>
                <w:b/>
                <w:color w:val="000000"/>
                <w:sz w:val="24"/>
                <w:szCs w:val="24"/>
              </w:rPr>
              <w:t>ВКР.</w:t>
            </w:r>
            <w:r>
              <w:t xml:space="preserve"> </w:t>
            </w: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художественного</w:t>
            </w:r>
            <w:r>
              <w:t xml:space="preserve"> </w:t>
            </w:r>
            <w:r>
              <w:rPr>
                <w:rFonts w:ascii="Times New Roman" w:hAnsi="Times New Roman" w:cs="Times New Roman"/>
                <w:b/>
                <w:color w:val="000000"/>
                <w:sz w:val="24"/>
                <w:szCs w:val="24"/>
              </w:rPr>
              <w:t>раздела</w:t>
            </w:r>
            <w:r>
              <w:t xml:space="preserve"> </w:t>
            </w:r>
            <w:r>
              <w:rPr>
                <w:rFonts w:ascii="Times New Roman" w:hAnsi="Times New Roman" w:cs="Times New Roman"/>
                <w:b/>
                <w:color w:val="000000"/>
                <w:sz w:val="24"/>
                <w:szCs w:val="24"/>
              </w:rPr>
              <w:t>ВКР.</w:t>
            </w:r>
            <w:r>
              <w:t xml:space="preserve"> </w:t>
            </w: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компьютерного</w:t>
            </w:r>
            <w:r>
              <w:t xml:space="preserve"> </w:t>
            </w:r>
            <w:r>
              <w:rPr>
                <w:rFonts w:ascii="Times New Roman" w:hAnsi="Times New Roman" w:cs="Times New Roman"/>
                <w:b/>
                <w:color w:val="000000"/>
                <w:sz w:val="24"/>
                <w:szCs w:val="24"/>
              </w:rPr>
              <w:t>раздела</w:t>
            </w:r>
            <w:r>
              <w:t xml:space="preserve"> </w:t>
            </w:r>
            <w:r>
              <w:rPr>
                <w:rFonts w:ascii="Times New Roman" w:hAnsi="Times New Roman" w:cs="Times New Roman"/>
                <w:b/>
                <w:color w:val="000000"/>
                <w:sz w:val="24"/>
                <w:szCs w:val="24"/>
              </w:rPr>
              <w:t>ВКР.</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Руководители</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консультируют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оказывают</w:t>
            </w:r>
            <w:r>
              <w:t xml:space="preserve"> </w:t>
            </w:r>
            <w:r>
              <w:rPr>
                <w:rFonts w:ascii="Times New Roman" w:hAnsi="Times New Roman" w:cs="Times New Roman"/>
                <w:color w:val="000000"/>
                <w:sz w:val="24"/>
                <w:szCs w:val="24"/>
              </w:rPr>
              <w:t>методическую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сборе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w:t>
            </w:r>
          </w:p>
        </w:tc>
      </w:tr>
      <w:tr>
        <w:tblPrEx>
          <w:tblW w:w="0" w:type="auto"/>
          <w:tblCellMar>
            <w:left w:w="0" w:type="dxa"/>
            <w:right w:w="0" w:type="dxa"/>
          </w:tblCellMar>
        </w:tblPrEx>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подготовки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50 (из них 7 на практ. подг.)</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 Отчетно-презентационный раздел</w:t>
            </w:r>
          </w:p>
        </w:tc>
      </w:tr>
      <w:tr>
        <w:tblPrEx>
          <w:tblW w:w="0" w:type="auto"/>
          <w:tblCellMar>
            <w:left w:w="0" w:type="dxa"/>
            <w:right w:w="0" w:type="dxa"/>
          </w:tblCellMar>
        </w:tblPrEx>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направленных</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подготовки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144,25 (из них 90 на практ. подг.)</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презентации.</w:t>
            </w:r>
            <w:r>
              <w:t xml:space="preserve"> </w:t>
            </w: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планшета.</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Рецензирование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1,75</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17,75</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0,25</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352"/>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tblPrEx>
          <w:tblW w:w="0" w:type="auto"/>
          <w:tblCellMar>
            <w:left w:w="0" w:type="dxa"/>
            <w:right w:w="0" w:type="dxa"/>
          </w:tblCellMar>
        </w:tblPrEx>
        <w:trPr>
          <w:trHeight w:hRule="exact" w:val="63"/>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833"/>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5798"/>
        </w:trPr>
        <w:tc>
          <w:tcPr>
            <w:tcW w:w="10221" w:type="dxa"/>
            <w:gridSpan w:val="6"/>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1. Расскажите о закономерностях использования шрифтов в ди-зайне?</w:t>
            </w:r>
          </w:p>
          <w:p>
            <w:pPr>
              <w:spacing w:after="0" w:line="240" w:lineRule="auto"/>
              <w:jc w:val="left"/>
              <w:rPr>
                <w:sz w:val="24"/>
                <w:szCs w:val="24"/>
              </w:rPr>
            </w:pPr>
            <w:r>
              <w:rPr>
                <w:rFonts w:ascii="Times New Roman" w:hAnsi="Times New Roman" w:cs="Times New Roman"/>
                <w:color w:val="000000"/>
                <w:sz w:val="24"/>
                <w:szCs w:val="24"/>
              </w:rPr>
              <w:t>2. Приведите примеры применения различных шрифтовых компо-зиций.</w:t>
            </w:r>
          </w:p>
          <w:p>
            <w:pPr>
              <w:spacing w:after="0" w:line="240" w:lineRule="auto"/>
              <w:jc w:val="left"/>
              <w:rPr>
                <w:sz w:val="24"/>
                <w:szCs w:val="24"/>
              </w:rPr>
            </w:pPr>
            <w:r>
              <w:rPr>
                <w:rFonts w:ascii="Times New Roman" w:hAnsi="Times New Roman" w:cs="Times New Roman"/>
                <w:color w:val="000000"/>
                <w:sz w:val="24"/>
                <w:szCs w:val="24"/>
              </w:rPr>
              <w:t>3. Приведите примеры образно-шрифтовых композиций.</w:t>
            </w:r>
          </w:p>
          <w:p>
            <w:pPr>
              <w:spacing w:after="0" w:line="240" w:lineRule="auto"/>
              <w:jc w:val="left"/>
              <w:rPr>
                <w:sz w:val="24"/>
                <w:szCs w:val="24"/>
              </w:rPr>
            </w:pPr>
            <w:r>
              <w:rPr>
                <w:rFonts w:ascii="Times New Roman" w:hAnsi="Times New Roman" w:cs="Times New Roman"/>
                <w:color w:val="000000"/>
                <w:sz w:val="24"/>
                <w:szCs w:val="24"/>
              </w:rPr>
              <w:t>4. Для чего применяется макетирование в дизайне?</w:t>
            </w:r>
          </w:p>
          <w:p>
            <w:pPr>
              <w:spacing w:after="0" w:line="240" w:lineRule="auto"/>
              <w:jc w:val="left"/>
              <w:rPr>
                <w:sz w:val="24"/>
                <w:szCs w:val="24"/>
              </w:rPr>
            </w:pPr>
            <w:r>
              <w:rPr>
                <w:rFonts w:ascii="Times New Roman" w:hAnsi="Times New Roman" w:cs="Times New Roman"/>
                <w:color w:val="000000"/>
                <w:sz w:val="24"/>
                <w:szCs w:val="24"/>
              </w:rPr>
              <w:t>5. Как соотносятся визуализация и макетирование в дизайне</w:t>
            </w:r>
          </w:p>
          <w:p>
            <w:pPr>
              <w:spacing w:after="0" w:line="240" w:lineRule="auto"/>
              <w:jc w:val="left"/>
              <w:rPr>
                <w:sz w:val="24"/>
                <w:szCs w:val="24"/>
              </w:rPr>
            </w:pPr>
            <w:r>
              <w:rPr>
                <w:rFonts w:ascii="Times New Roman" w:hAnsi="Times New Roman" w:cs="Times New Roman"/>
                <w:color w:val="000000"/>
                <w:sz w:val="24"/>
                <w:szCs w:val="24"/>
              </w:rPr>
              <w:t>6. Чем макет отличается от модели?</w:t>
            </w:r>
          </w:p>
          <w:p>
            <w:pPr>
              <w:spacing w:after="0" w:line="240" w:lineRule="auto"/>
              <w:jc w:val="left"/>
              <w:rPr>
                <w:sz w:val="24"/>
                <w:szCs w:val="24"/>
              </w:rPr>
            </w:pPr>
            <w:r>
              <w:rPr>
                <w:rFonts w:ascii="Times New Roman" w:hAnsi="Times New Roman" w:cs="Times New Roman"/>
                <w:color w:val="000000"/>
                <w:sz w:val="24"/>
                <w:szCs w:val="24"/>
              </w:rPr>
              <w:t>7. Приведите примеры использования различных шрифтов при со-здании графических композиций.</w:t>
            </w:r>
          </w:p>
          <w:p>
            <w:pPr>
              <w:spacing w:after="0" w:line="240" w:lineRule="auto"/>
              <w:jc w:val="left"/>
              <w:rPr>
                <w:sz w:val="24"/>
                <w:szCs w:val="24"/>
              </w:rPr>
            </w:pPr>
            <w:r>
              <w:rPr>
                <w:rFonts w:ascii="Times New Roman" w:hAnsi="Times New Roman" w:cs="Times New Roman"/>
                <w:color w:val="000000"/>
                <w:sz w:val="24"/>
                <w:szCs w:val="24"/>
              </w:rPr>
              <w:t>8. Какие шрифты использованы при подготовке отчета по практике?</w:t>
            </w:r>
          </w:p>
          <w:p>
            <w:pPr>
              <w:spacing w:after="0" w:line="240" w:lineRule="auto"/>
              <w:jc w:val="left"/>
              <w:rPr>
                <w:sz w:val="24"/>
                <w:szCs w:val="24"/>
              </w:rPr>
            </w:pPr>
            <w:r>
              <w:rPr>
                <w:rFonts w:ascii="Times New Roman" w:hAnsi="Times New Roman" w:cs="Times New Roman"/>
                <w:color w:val="000000"/>
                <w:sz w:val="24"/>
                <w:szCs w:val="24"/>
              </w:rPr>
              <w:t>9. Какие материалы используются при изготовлении моделей?</w:t>
            </w:r>
          </w:p>
          <w:p>
            <w:pPr>
              <w:spacing w:after="0" w:line="240" w:lineRule="auto"/>
              <w:jc w:val="left"/>
              <w:rPr>
                <w:sz w:val="24"/>
                <w:szCs w:val="24"/>
              </w:rPr>
            </w:pPr>
            <w:r>
              <w:rPr>
                <w:rFonts w:ascii="Times New Roman" w:hAnsi="Times New Roman" w:cs="Times New Roman"/>
                <w:color w:val="000000"/>
                <w:sz w:val="24"/>
                <w:szCs w:val="24"/>
              </w:rPr>
              <w:t>10. Какие материалы используются при изготовлении макетов?</w:t>
            </w:r>
          </w:p>
          <w:p>
            <w:pPr>
              <w:spacing w:after="0" w:line="240" w:lineRule="auto"/>
              <w:jc w:val="left"/>
              <w:rPr>
                <w:sz w:val="24"/>
                <w:szCs w:val="24"/>
              </w:rPr>
            </w:pPr>
            <w:r>
              <w:rPr>
                <w:rFonts w:ascii="Times New Roman" w:hAnsi="Times New Roman" w:cs="Times New Roman"/>
                <w:color w:val="000000"/>
                <w:sz w:val="24"/>
                <w:szCs w:val="24"/>
              </w:rPr>
              <w:t>11. Что такое научное сообщение?</w:t>
            </w:r>
          </w:p>
          <w:p>
            <w:pPr>
              <w:spacing w:after="0" w:line="240" w:lineRule="auto"/>
              <w:jc w:val="left"/>
              <w:rPr>
                <w:sz w:val="24"/>
                <w:szCs w:val="24"/>
              </w:rPr>
            </w:pPr>
            <w:r>
              <w:rPr>
                <w:rFonts w:ascii="Times New Roman" w:hAnsi="Times New Roman" w:cs="Times New Roman"/>
                <w:color w:val="000000"/>
                <w:sz w:val="24"/>
                <w:szCs w:val="24"/>
              </w:rPr>
              <w:t>12. Что такое научный доклад?</w:t>
            </w:r>
          </w:p>
          <w:p>
            <w:pPr>
              <w:spacing w:after="0" w:line="240" w:lineRule="auto"/>
              <w:jc w:val="left"/>
              <w:rPr>
                <w:sz w:val="24"/>
                <w:szCs w:val="24"/>
              </w:rPr>
            </w:pPr>
            <w:r>
              <w:rPr>
                <w:rFonts w:ascii="Times New Roman" w:hAnsi="Times New Roman" w:cs="Times New Roman"/>
                <w:color w:val="000000"/>
                <w:sz w:val="24"/>
                <w:szCs w:val="24"/>
              </w:rPr>
              <w:t>13. Какие научные журналы в области дизайна Вы знаете?</w:t>
            </w:r>
          </w:p>
          <w:p>
            <w:pPr>
              <w:spacing w:after="0" w:line="240" w:lineRule="auto"/>
              <w:jc w:val="left"/>
              <w:rPr>
                <w:sz w:val="24"/>
                <w:szCs w:val="24"/>
              </w:rPr>
            </w:pPr>
            <w:r>
              <w:rPr>
                <w:rFonts w:ascii="Times New Roman" w:hAnsi="Times New Roman" w:cs="Times New Roman"/>
                <w:color w:val="000000"/>
                <w:sz w:val="24"/>
                <w:szCs w:val="24"/>
              </w:rPr>
              <w:t>14. Какие научные конференции в области дизайна Вы посещали?</w:t>
            </w:r>
          </w:p>
          <w:p>
            <w:pPr>
              <w:spacing w:after="0" w:line="240" w:lineRule="auto"/>
              <w:jc w:val="left"/>
              <w:rPr>
                <w:sz w:val="24"/>
                <w:szCs w:val="24"/>
              </w:rPr>
            </w:pPr>
            <w:r>
              <w:rPr>
                <w:rFonts w:ascii="Times New Roman" w:hAnsi="Times New Roman" w:cs="Times New Roman"/>
                <w:color w:val="000000"/>
                <w:sz w:val="24"/>
                <w:szCs w:val="24"/>
              </w:rPr>
              <w:t>15. Расскажите о структуре научного доклада.</w:t>
            </w:r>
          </w:p>
          <w:p>
            <w:pPr>
              <w:spacing w:after="0" w:line="240" w:lineRule="auto"/>
              <w:jc w:val="left"/>
              <w:rPr>
                <w:sz w:val="24"/>
                <w:szCs w:val="24"/>
              </w:rPr>
            </w:pPr>
            <w:r>
              <w:rPr>
                <w:rFonts w:ascii="Times New Roman" w:hAnsi="Times New Roman" w:cs="Times New Roman"/>
                <w:color w:val="000000"/>
                <w:sz w:val="24"/>
                <w:szCs w:val="24"/>
              </w:rPr>
              <w:t>16. Что представляет собой презентация для научного доклада?</w:t>
            </w:r>
          </w:p>
          <w:p>
            <w:pPr>
              <w:spacing w:after="0" w:line="240" w:lineRule="auto"/>
              <w:jc w:val="left"/>
              <w:rPr>
                <w:sz w:val="24"/>
                <w:szCs w:val="24"/>
              </w:rPr>
            </w:pPr>
            <w:r>
              <w:rPr>
                <w:rFonts w:ascii="Times New Roman" w:hAnsi="Times New Roman" w:cs="Times New Roman"/>
                <w:color w:val="000000"/>
                <w:sz w:val="24"/>
                <w:szCs w:val="24"/>
              </w:rPr>
              <w:t>17. Что такое научная статья?</w:t>
            </w:r>
          </w:p>
          <w:p>
            <w:pPr>
              <w:spacing w:after="0" w:line="240" w:lineRule="auto"/>
              <w:jc w:val="left"/>
              <w:rPr>
                <w:sz w:val="24"/>
                <w:szCs w:val="24"/>
              </w:rPr>
            </w:pPr>
            <w:r>
              <w:rPr>
                <w:rFonts w:ascii="Times New Roman" w:hAnsi="Times New Roman" w:cs="Times New Roman"/>
                <w:color w:val="000000"/>
                <w:sz w:val="24"/>
                <w:szCs w:val="24"/>
              </w:rPr>
              <w:t>18. Расскажите о структуре научной статьи?</w:t>
            </w:r>
          </w:p>
          <w:p>
            <w:pPr>
              <w:spacing w:after="0" w:line="240" w:lineRule="auto"/>
              <w:jc w:val="left"/>
              <w:rPr>
                <w:sz w:val="24"/>
                <w:szCs w:val="24"/>
              </w:rPr>
            </w:pPr>
            <w:r>
              <w:rPr>
                <w:rFonts w:ascii="Times New Roman" w:hAnsi="Times New Roman" w:cs="Times New Roman"/>
                <w:color w:val="000000"/>
                <w:sz w:val="24"/>
                <w:szCs w:val="24"/>
              </w:rPr>
              <w:t>19. Какие ГОСТы регламентируют оформление научных работ?</w:t>
            </w:r>
          </w:p>
          <w:p>
            <w:pPr>
              <w:spacing w:after="0" w:line="240" w:lineRule="auto"/>
              <w:jc w:val="left"/>
              <w:rPr>
                <w:sz w:val="24"/>
                <w:szCs w:val="24"/>
              </w:rPr>
            </w:pPr>
            <w:r>
              <w:rPr>
                <w:rFonts w:ascii="Times New Roman" w:hAnsi="Times New Roman" w:cs="Times New Roman"/>
                <w:color w:val="000000"/>
                <w:sz w:val="24"/>
                <w:szCs w:val="24"/>
              </w:rPr>
              <w:t>20. Как оформляются ссылки на использованные источники информации в научных</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142"/>
        <w:gridCol w:w="439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43" w:type="dxa"/>
          </w:tcPr>
          <w:p/>
        </w:tc>
        <w:tc>
          <w:tcPr>
            <w:tcW w:w="439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18</w:t>
            </w:r>
          </w:p>
        </w:tc>
      </w:tr>
      <w:tr>
        <w:tblPrEx>
          <w:tblW w:w="0" w:type="auto"/>
          <w:tblCellMar>
            <w:left w:w="0" w:type="dxa"/>
            <w:right w:w="0" w:type="dxa"/>
          </w:tblCellMar>
        </w:tblPrEx>
        <w:trPr>
          <w:trHeight w:hRule="exact" w:val="8969"/>
        </w:trPr>
        <w:tc>
          <w:tcPr>
            <w:tcW w:w="10221"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трудах?</w:t>
            </w:r>
          </w:p>
          <w:p>
            <w:pPr>
              <w:spacing w:after="0" w:line="240" w:lineRule="auto"/>
              <w:jc w:val="left"/>
              <w:rPr>
                <w:sz w:val="24"/>
                <w:szCs w:val="24"/>
              </w:rPr>
            </w:pPr>
            <w:r>
              <w:rPr>
                <w:rFonts w:ascii="Times New Roman" w:hAnsi="Times New Roman" w:cs="Times New Roman"/>
                <w:color w:val="000000"/>
                <w:sz w:val="24"/>
                <w:szCs w:val="24"/>
              </w:rPr>
              <w:t>21 В какой программе можно сделать объект графического дизайна</w:t>
            </w:r>
          </w:p>
          <w:p>
            <w:pPr>
              <w:spacing w:after="0" w:line="240" w:lineRule="auto"/>
              <w:jc w:val="left"/>
              <w:rPr>
                <w:sz w:val="24"/>
                <w:szCs w:val="24"/>
              </w:rPr>
            </w:pPr>
            <w:r>
              <w:rPr>
                <w:rFonts w:ascii="Times New Roman" w:hAnsi="Times New Roman" w:cs="Times New Roman"/>
                <w:color w:val="000000"/>
                <w:sz w:val="24"/>
                <w:szCs w:val="24"/>
              </w:rPr>
              <w:t>22. Перечислите этапы разработки графического дизайн-объекта.</w:t>
            </w:r>
          </w:p>
          <w:p>
            <w:pPr>
              <w:spacing w:after="0" w:line="240" w:lineRule="auto"/>
              <w:jc w:val="left"/>
              <w:rPr>
                <w:sz w:val="24"/>
                <w:szCs w:val="24"/>
              </w:rPr>
            </w:pPr>
            <w:r>
              <w:rPr>
                <w:rFonts w:ascii="Times New Roman" w:hAnsi="Times New Roman" w:cs="Times New Roman"/>
                <w:color w:val="000000"/>
                <w:sz w:val="24"/>
                <w:szCs w:val="24"/>
              </w:rPr>
              <w:t>23. Перечислите этапы материализации графического дизайн-объекта.</w:t>
            </w:r>
          </w:p>
          <w:p>
            <w:pPr>
              <w:spacing w:after="0" w:line="240" w:lineRule="auto"/>
              <w:jc w:val="left"/>
              <w:rPr>
                <w:sz w:val="24"/>
                <w:szCs w:val="24"/>
              </w:rPr>
            </w:pPr>
            <w:r>
              <w:rPr>
                <w:rFonts w:ascii="Times New Roman" w:hAnsi="Times New Roman" w:cs="Times New Roman"/>
                <w:color w:val="000000"/>
                <w:sz w:val="24"/>
                <w:szCs w:val="24"/>
              </w:rPr>
              <w:t>24. Перечислите этапы разработки материального изделия.</w:t>
            </w:r>
          </w:p>
          <w:p>
            <w:pPr>
              <w:spacing w:after="0" w:line="240" w:lineRule="auto"/>
              <w:jc w:val="left"/>
              <w:rPr>
                <w:sz w:val="24"/>
                <w:szCs w:val="24"/>
              </w:rPr>
            </w:pPr>
            <w:r>
              <w:rPr>
                <w:rFonts w:ascii="Times New Roman" w:hAnsi="Times New Roman" w:cs="Times New Roman"/>
                <w:color w:val="000000"/>
                <w:sz w:val="24"/>
                <w:szCs w:val="24"/>
              </w:rPr>
              <w:t>25. Перечислите этапы изготовления материального изделия.</w:t>
            </w:r>
          </w:p>
          <w:p>
            <w:pPr>
              <w:spacing w:after="0" w:line="240" w:lineRule="auto"/>
              <w:jc w:val="left"/>
              <w:rPr>
                <w:sz w:val="24"/>
                <w:szCs w:val="24"/>
              </w:rPr>
            </w:pPr>
            <w:r>
              <w:rPr>
                <w:rFonts w:ascii="Times New Roman" w:hAnsi="Times New Roman" w:cs="Times New Roman"/>
                <w:color w:val="000000"/>
                <w:sz w:val="24"/>
                <w:szCs w:val="24"/>
              </w:rPr>
              <w:t>26. В каком виде может представляться готовый проект в графиче-ском дизайне?</w:t>
            </w:r>
          </w:p>
          <w:p>
            <w:pPr>
              <w:spacing w:after="0" w:line="240" w:lineRule="auto"/>
              <w:jc w:val="left"/>
              <w:rPr>
                <w:sz w:val="24"/>
                <w:szCs w:val="24"/>
              </w:rPr>
            </w:pPr>
            <w:r>
              <w:rPr>
                <w:rFonts w:ascii="Times New Roman" w:hAnsi="Times New Roman" w:cs="Times New Roman"/>
                <w:color w:val="000000"/>
                <w:sz w:val="24"/>
                <w:szCs w:val="24"/>
              </w:rPr>
              <w:t>27.  Что такое работа в плане проекта?</w:t>
            </w:r>
          </w:p>
          <w:p>
            <w:pPr>
              <w:spacing w:after="0" w:line="240" w:lineRule="auto"/>
              <w:jc w:val="left"/>
              <w:rPr>
                <w:sz w:val="24"/>
                <w:szCs w:val="24"/>
              </w:rPr>
            </w:pPr>
            <w:r>
              <w:rPr>
                <w:rFonts w:ascii="Times New Roman" w:hAnsi="Times New Roman" w:cs="Times New Roman"/>
                <w:color w:val="000000"/>
                <w:sz w:val="24"/>
                <w:szCs w:val="24"/>
              </w:rPr>
              <w:t>28.  Что является главной функцией процесса завершения?</w:t>
            </w:r>
          </w:p>
          <w:p>
            <w:pPr>
              <w:spacing w:after="0" w:line="240" w:lineRule="auto"/>
              <w:jc w:val="left"/>
              <w:rPr>
                <w:sz w:val="24"/>
                <w:szCs w:val="24"/>
              </w:rPr>
            </w:pPr>
            <w:r>
              <w:rPr>
                <w:rFonts w:ascii="Times New Roman" w:hAnsi="Times New Roman" w:cs="Times New Roman"/>
                <w:color w:val="000000"/>
                <w:sz w:val="24"/>
                <w:szCs w:val="24"/>
              </w:rPr>
              <w:t>29.     Перечислите группы процессов управления проектами.</w:t>
            </w:r>
          </w:p>
          <w:p>
            <w:pPr>
              <w:spacing w:after="0" w:line="240" w:lineRule="auto"/>
              <w:jc w:val="left"/>
              <w:rPr>
                <w:sz w:val="24"/>
                <w:szCs w:val="24"/>
              </w:rPr>
            </w:pPr>
            <w:r>
              <w:rPr>
                <w:rFonts w:ascii="Times New Roman" w:hAnsi="Times New Roman" w:cs="Times New Roman"/>
                <w:color w:val="000000"/>
                <w:sz w:val="24"/>
                <w:szCs w:val="24"/>
              </w:rPr>
              <w:t>30.     Какой характер имеет план управления проектом?</w:t>
            </w:r>
          </w:p>
          <w:p>
            <w:pPr>
              <w:spacing w:after="0" w:line="240" w:lineRule="auto"/>
              <w:jc w:val="left"/>
              <w:rPr>
                <w:sz w:val="24"/>
                <w:szCs w:val="24"/>
              </w:rPr>
            </w:pPr>
            <w:r>
              <w:rPr>
                <w:rFonts w:ascii="Times New Roman" w:hAnsi="Times New Roman" w:cs="Times New Roman"/>
                <w:color w:val="000000"/>
                <w:sz w:val="24"/>
                <w:szCs w:val="24"/>
              </w:rPr>
              <w:t>31.     Какие методы обработки экспериментальных данных вы знаете?</w:t>
            </w:r>
          </w:p>
          <w:p>
            <w:pPr>
              <w:spacing w:after="0" w:line="240" w:lineRule="auto"/>
              <w:jc w:val="left"/>
              <w:rPr>
                <w:sz w:val="24"/>
                <w:szCs w:val="24"/>
              </w:rPr>
            </w:pPr>
            <w:r>
              <w:rPr>
                <w:rFonts w:ascii="Times New Roman" w:hAnsi="Times New Roman" w:cs="Times New Roman"/>
                <w:color w:val="000000"/>
                <w:sz w:val="24"/>
                <w:szCs w:val="24"/>
              </w:rPr>
              <w:t>32.     Какие диагностические методы исследования вы можете назвать?</w:t>
            </w:r>
          </w:p>
          <w:p>
            <w:pPr>
              <w:spacing w:after="0" w:line="240" w:lineRule="auto"/>
              <w:jc w:val="left"/>
              <w:rPr>
                <w:sz w:val="24"/>
                <w:szCs w:val="24"/>
              </w:rPr>
            </w:pPr>
            <w:r>
              <w:rPr>
                <w:rFonts w:ascii="Times New Roman" w:hAnsi="Times New Roman" w:cs="Times New Roman"/>
                <w:color w:val="000000"/>
                <w:sz w:val="24"/>
                <w:szCs w:val="24"/>
              </w:rPr>
              <w:t>33.     Какое мышление называется критическим?</w:t>
            </w:r>
          </w:p>
          <w:p>
            <w:pPr>
              <w:spacing w:after="0" w:line="240" w:lineRule="auto"/>
              <w:jc w:val="left"/>
              <w:rPr>
                <w:sz w:val="24"/>
                <w:szCs w:val="24"/>
              </w:rPr>
            </w:pPr>
            <w:r>
              <w:rPr>
                <w:rFonts w:ascii="Times New Roman" w:hAnsi="Times New Roman" w:cs="Times New Roman"/>
                <w:color w:val="000000"/>
                <w:sz w:val="24"/>
                <w:szCs w:val="24"/>
              </w:rPr>
              <w:t>34.     Какой тип мышления способен обнаруживать альтернативные решения проблем?</w:t>
            </w:r>
          </w:p>
          <w:p>
            <w:pPr>
              <w:spacing w:after="0" w:line="240" w:lineRule="auto"/>
              <w:jc w:val="left"/>
              <w:rPr>
                <w:sz w:val="24"/>
                <w:szCs w:val="24"/>
              </w:rPr>
            </w:pPr>
            <w:r>
              <w:rPr>
                <w:rFonts w:ascii="Times New Roman" w:hAnsi="Times New Roman" w:cs="Times New Roman"/>
                <w:color w:val="000000"/>
                <w:sz w:val="24"/>
                <w:szCs w:val="24"/>
              </w:rPr>
              <w:t>35.     Какой тип мышления способствует умению представлять, преобразовывать, генерировать и вызывать символическую, неязыковую информацию?</w:t>
            </w:r>
          </w:p>
          <w:p>
            <w:pPr>
              <w:spacing w:after="0" w:line="240" w:lineRule="auto"/>
              <w:jc w:val="left"/>
              <w:rPr>
                <w:sz w:val="24"/>
                <w:szCs w:val="24"/>
              </w:rPr>
            </w:pPr>
            <w:r>
              <w:rPr>
                <w:rFonts w:ascii="Times New Roman" w:hAnsi="Times New Roman" w:cs="Times New Roman"/>
                <w:color w:val="000000"/>
                <w:sz w:val="24"/>
                <w:szCs w:val="24"/>
              </w:rPr>
              <w:t>36.     Какую функцию выполняет критическое мышление?</w:t>
            </w:r>
          </w:p>
          <w:p>
            <w:pPr>
              <w:spacing w:after="0" w:line="240" w:lineRule="auto"/>
              <w:jc w:val="left"/>
              <w:rPr>
                <w:sz w:val="24"/>
                <w:szCs w:val="24"/>
              </w:rPr>
            </w:pPr>
            <w:r>
              <w:rPr>
                <w:rFonts w:ascii="Times New Roman" w:hAnsi="Times New Roman" w:cs="Times New Roman"/>
                <w:color w:val="000000"/>
                <w:sz w:val="24"/>
                <w:szCs w:val="24"/>
              </w:rPr>
              <w:t>37.     Что такое «подмена тезиса»?</w:t>
            </w:r>
          </w:p>
          <w:p>
            <w:pPr>
              <w:spacing w:after="0" w:line="240" w:lineRule="auto"/>
              <w:jc w:val="left"/>
              <w:rPr>
                <w:sz w:val="24"/>
                <w:szCs w:val="24"/>
              </w:rPr>
            </w:pPr>
            <w:r>
              <w:rPr>
                <w:rFonts w:ascii="Times New Roman" w:hAnsi="Times New Roman" w:cs="Times New Roman"/>
                <w:color w:val="000000"/>
                <w:sz w:val="24"/>
                <w:szCs w:val="24"/>
              </w:rPr>
              <w:t>38.     Каковы признаки коррупционных схем?</w:t>
            </w:r>
          </w:p>
          <w:p>
            <w:pPr>
              <w:spacing w:after="0" w:line="240" w:lineRule="auto"/>
              <w:jc w:val="left"/>
              <w:rPr>
                <w:sz w:val="24"/>
                <w:szCs w:val="24"/>
              </w:rPr>
            </w:pPr>
            <w:r>
              <w:rPr>
                <w:rFonts w:ascii="Times New Roman" w:hAnsi="Times New Roman" w:cs="Times New Roman"/>
                <w:color w:val="000000"/>
                <w:sz w:val="24"/>
                <w:szCs w:val="24"/>
              </w:rPr>
              <w:t>39.     Как взаимосвязаны социальные и экономические условия с коррупционным поведением?</w:t>
            </w:r>
          </w:p>
          <w:p>
            <w:pPr>
              <w:spacing w:after="0" w:line="240" w:lineRule="auto"/>
              <w:jc w:val="left"/>
              <w:rPr>
                <w:sz w:val="24"/>
                <w:szCs w:val="24"/>
              </w:rPr>
            </w:pPr>
            <w:r>
              <w:rPr>
                <w:rFonts w:ascii="Times New Roman" w:hAnsi="Times New Roman" w:cs="Times New Roman"/>
                <w:color w:val="000000"/>
                <w:sz w:val="24"/>
                <w:szCs w:val="24"/>
              </w:rPr>
              <w:t>40.     Какие законные методы выявления коррупционных схем вы знаете?</w:t>
            </w:r>
          </w:p>
          <w:p>
            <w:pPr>
              <w:spacing w:after="0" w:line="240" w:lineRule="auto"/>
              <w:jc w:val="left"/>
              <w:rPr>
                <w:sz w:val="24"/>
                <w:szCs w:val="24"/>
              </w:rPr>
            </w:pPr>
            <w:r>
              <w:rPr>
                <w:rFonts w:ascii="Times New Roman" w:hAnsi="Times New Roman" w:cs="Times New Roman"/>
                <w:color w:val="000000"/>
                <w:sz w:val="24"/>
                <w:szCs w:val="24"/>
              </w:rPr>
              <w:t>41.     Распространяется ли действие знака «с собаками вход запрещён» в отношении посетителей с нарушением зрения с собаками-проводниками?</w:t>
            </w:r>
          </w:p>
          <w:p>
            <w:pPr>
              <w:spacing w:after="0" w:line="240" w:lineRule="auto"/>
              <w:jc w:val="left"/>
              <w:rPr>
                <w:sz w:val="24"/>
                <w:szCs w:val="24"/>
              </w:rPr>
            </w:pPr>
            <w:r>
              <w:rPr>
                <w:rFonts w:ascii="Times New Roman" w:hAnsi="Times New Roman" w:cs="Times New Roman"/>
                <w:color w:val="000000"/>
                <w:sz w:val="24"/>
                <w:szCs w:val="24"/>
              </w:rPr>
              <w:t>42.     Как себя вести, если во время общения с собеседником с нарушением зрения Вам необходимо выйти?</w:t>
            </w:r>
          </w:p>
          <w:p>
            <w:pPr>
              <w:spacing w:after="0" w:line="240" w:lineRule="auto"/>
              <w:jc w:val="left"/>
              <w:rPr>
                <w:sz w:val="24"/>
                <w:szCs w:val="24"/>
              </w:rPr>
            </w:pPr>
            <w:r>
              <w:rPr>
                <w:rFonts w:ascii="Times New Roman" w:hAnsi="Times New Roman" w:cs="Times New Roman"/>
                <w:color w:val="000000"/>
                <w:sz w:val="24"/>
                <w:szCs w:val="24"/>
              </w:rPr>
              <w:t>43.     Какие технические средства реабилитации помогают людям с инвалидностью в передвижении?</w:t>
            </w:r>
          </w:p>
          <w:p>
            <w:pPr>
              <w:spacing w:after="0" w:line="240" w:lineRule="auto"/>
              <w:jc w:val="left"/>
              <w:rPr>
                <w:sz w:val="24"/>
                <w:szCs w:val="24"/>
              </w:rPr>
            </w:pPr>
            <w:r>
              <w:rPr>
                <w:rFonts w:ascii="Times New Roman" w:hAnsi="Times New Roman" w:cs="Times New Roman"/>
                <w:color w:val="000000"/>
                <w:sz w:val="24"/>
                <w:szCs w:val="24"/>
              </w:rPr>
              <w:t>44.     Как звучит корректная формулировка в отношении человека с инвалидностью?</w:t>
            </w:r>
          </w:p>
          <w:p>
            <w:pPr>
              <w:spacing w:after="0" w:line="240" w:lineRule="auto"/>
              <w:jc w:val="left"/>
              <w:rPr>
                <w:sz w:val="24"/>
                <w:szCs w:val="24"/>
              </w:rPr>
            </w:pPr>
            <w:r>
              <w:rPr>
                <w:rFonts w:ascii="Times New Roman" w:hAnsi="Times New Roman" w:cs="Times New Roman"/>
                <w:color w:val="000000"/>
                <w:sz w:val="24"/>
                <w:szCs w:val="24"/>
              </w:rPr>
              <w:t>45.     Укажите основные принципы конвенции о правах инвалидов и ее положений, касающихся доступности ИКТ</w:t>
            </w:r>
          </w:p>
        </w:tc>
      </w:tr>
      <w:tr>
        <w:tblPrEx>
          <w:tblW w:w="0" w:type="auto"/>
          <w:tblCellMar>
            <w:left w:w="0" w:type="dxa"/>
            <w:right w:w="0" w:type="dxa"/>
          </w:tblCellMar>
        </w:tblPrEx>
        <w:trPr>
          <w:trHeight w:hRule="exact" w:val="277"/>
        </w:trPr>
        <w:tc>
          <w:tcPr>
            <w:tcW w:w="10221" w:type="dxa"/>
            <w:gridSpan w:val="4"/>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tblPrEx>
          <w:tblW w:w="0" w:type="auto"/>
          <w:tblCellMar>
            <w:left w:w="0" w:type="dxa"/>
            <w:right w:w="0" w:type="dxa"/>
          </w:tblCellMar>
        </w:tblPrEx>
        <w:trPr>
          <w:trHeight w:hRule="exact" w:val="138"/>
        </w:trPr>
        <w:tc>
          <w:tcPr>
            <w:tcW w:w="4679"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304"/>
        </w:trPr>
        <w:tc>
          <w:tcPr>
            <w:tcW w:w="10221"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tblPrEx>
          <w:tblW w:w="0" w:type="auto"/>
          <w:tblCellMar>
            <w:left w:w="0" w:type="dxa"/>
            <w:right w:w="0" w:type="dxa"/>
          </w:tblCellMar>
        </w:tblPrEx>
        <w:trPr>
          <w:trHeight w:hRule="exact" w:val="277"/>
        </w:trPr>
        <w:tc>
          <w:tcPr>
            <w:tcW w:w="4679"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680"/>
        </w:trPr>
        <w:tc>
          <w:tcPr>
            <w:tcW w:w="10221" w:type="dxa"/>
            <w:gridSpan w:val="4"/>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tblPrEx>
          <w:tblW w:w="0" w:type="auto"/>
          <w:tblCellMar>
            <w:left w:w="0" w:type="dxa"/>
            <w:right w:w="0" w:type="dxa"/>
          </w:tblCellMar>
        </w:tblPrEx>
        <w:trPr>
          <w:trHeight w:hRule="exact" w:val="138"/>
        </w:trPr>
        <w:tc>
          <w:tcPr>
            <w:tcW w:w="4679"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4"/>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tblPrEx>
          <w:tblW w:w="0" w:type="auto"/>
          <w:tblCellMar>
            <w:left w:w="0" w:type="dxa"/>
            <w:right w:w="0" w:type="dxa"/>
          </w:tblCellMar>
        </w:tblPrEx>
        <w:trPr>
          <w:trHeight w:hRule="exact" w:val="138"/>
        </w:trPr>
        <w:tc>
          <w:tcPr>
            <w:tcW w:w="4679"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tblPrEx>
          <w:tblW w:w="0" w:type="auto"/>
          <w:tblCellMar>
            <w:left w:w="0" w:type="dxa"/>
            <w:right w:w="0" w:type="dxa"/>
          </w:tblCellMar>
        </w:tblPrEx>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tblPrEx>
          <w:tblW w:w="0" w:type="auto"/>
          <w:tblCellMar>
            <w:left w:w="0" w:type="dxa"/>
            <w:right w:w="0" w:type="dxa"/>
          </w:tblCellMar>
        </w:tblPrEx>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tblPrEx>
          <w:tblW w:w="0" w:type="auto"/>
          <w:tblCellMar>
            <w:left w:w="0" w:type="dxa"/>
            <w:right w:w="0" w:type="dxa"/>
          </w:tblCellMar>
        </w:tblPrEx>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tblPrEx>
          <w:tblW w:w="0" w:type="auto"/>
          <w:tblCellMar>
            <w:left w:w="0" w:type="dxa"/>
            <w:right w:w="0" w:type="dxa"/>
          </w:tblCellMar>
        </w:tblPrEx>
        <w:trPr>
          <w:trHeight w:hRule="exact" w:val="51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Мультимедийное оборудование,</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567"/>
        <w:gridCol w:w="142"/>
        <w:gridCol w:w="3969"/>
        <w:gridCol w:w="142"/>
        <w:gridCol w:w="439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3"/>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43" w:type="dxa"/>
          </w:tcPr>
          <w:p/>
        </w:tc>
        <w:tc>
          <w:tcPr>
            <w:tcW w:w="439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19</w:t>
            </w:r>
          </w:p>
        </w:tc>
      </w:tr>
      <w:tr>
        <w:tblPrEx>
          <w:tblW w:w="0" w:type="auto"/>
          <w:tblCellMar>
            <w:left w:w="0" w:type="dxa"/>
            <w:right w:w="0" w:type="dxa"/>
          </w:tblCellMar>
        </w:tblPrEx>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tblPrEx>
          <w:tblW w:w="0" w:type="auto"/>
          <w:tblCellMar>
            <w:left w:w="0" w:type="dxa"/>
            <w:right w:w="0" w:type="dxa"/>
          </w:tblCellMar>
        </w:tblPrEx>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tblPrEx>
          <w:tblW w:w="0" w:type="auto"/>
          <w:tblCellMar>
            <w:left w:w="0" w:type="dxa"/>
            <w:right w:w="0" w:type="dxa"/>
          </w:tblCellMar>
        </w:tblPrEx>
        <w:trPr>
          <w:trHeight w:hRule="exact" w:val="55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Autodesk 3D Studio Max. Свободное программное обеспечение (бесплатная образовательная лицензия)</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GIMP. Свободное программное обеспечение (лицензия GNU GPL 3)</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Inkscape. Свободное программное обеспечение (лицензия GNU GPL 3.0)</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tblPrEx>
          <w:tblW w:w="0" w:type="auto"/>
          <w:tblCellMar>
            <w:left w:w="0" w:type="dxa"/>
            <w:right w:w="0" w:type="dxa"/>
          </w:tblCellMar>
        </w:tblPrEx>
        <w:trPr>
          <w:trHeight w:hRule="exact" w:val="55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Мильчакова Н. Е., Соколова М. Л. Дизайн [Электронный ресурс]:учебное пособие. - М.: МИРЭА, 2017. -  – Режим доступа: http://library.mirea.ru/secret/21042018/1670.iso</w:t>
            </w:r>
          </w:p>
        </w:tc>
      </w:tr>
      <w:tr>
        <w:tblPrEx>
          <w:tblW w:w="0" w:type="auto"/>
          <w:tblCellMar>
            <w:left w:w="0" w:type="dxa"/>
            <w:right w:w="0" w:type="dxa"/>
          </w:tblCellMar>
        </w:tblPrEx>
        <w:trPr>
          <w:trHeight w:hRule="exact" w:val="109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Павловская Е. Э., Ковалев П. Г., Салмин Л. Ю., Семенов В. Б., Филоненко Д. Ю., Типикин В. В., Колбина Н. В., Игошина Т. С., Свалов М. С., Босых И. Б. Графический дизайн. Современные концепции [Электронный ресурс]:Учебное пособие для вузов. - Москва: Юрайт, 2021. - 119 с – Режим доступа: https://urait.ru/bcode/473438</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Кузвесова Н. Л. Графический дизайн: от викторианского стиля до ар-деко [Электронный ресурс]:Учебное пособие для вузов. - Москва: Юрайт, 2021. - 139 с – Режим доступа: https://urait.ru/bcode/473496</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Дизайн. Графический дизайн: выполнение и защита бакалаврской работы [Электронный ресурс]:электронное учебно-методическое пособие. - Тольятти: ТГУ, 2018. - 44 с. – Режим доступа: https://e.lanbook.com/book/139825</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585"/>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pPr>
              <w:spacing w:after="0" w:line="240" w:lineRule="auto"/>
              <w:jc w:val="both"/>
              <w:rPr>
                <w:sz w:val="24"/>
                <w:szCs w:val="24"/>
              </w:rPr>
            </w:pPr>
          </w:p>
          <w:p>
            <w:pPr>
              <w:spacing w:after="0" w:line="240" w:lineRule="auto"/>
              <w:jc w:val="both"/>
              <w:rPr>
                <w:sz w:val="24"/>
                <w:szCs w:val="24"/>
              </w:rPr>
            </w:pPr>
            <w:r>
              <w:rPr>
                <w:rFonts w:ascii="Times New Roman" w:hAnsi="Times New Roman" w:cs="Times New Roman"/>
                <w:color w:val="000000"/>
                <w:sz w:val="24"/>
                <w:szCs w:val="24"/>
              </w:rPr>
              <w:t>https://www.rtj.mirea.ru</w:t>
            </w:r>
          </w:p>
        </w:tc>
      </w:tr>
      <w:tr>
        <w:tblPrEx>
          <w:tblW w:w="0" w:type="auto"/>
          <w:tblCellMar>
            <w:left w:w="0" w:type="dxa"/>
            <w:right w:w="0" w:type="dxa"/>
          </w:tblCellMar>
        </w:tblPrEx>
        <w:trPr>
          <w:trHeight w:hRule="exact" w:val="109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pPr>
              <w:spacing w:after="0" w:line="240" w:lineRule="auto"/>
              <w:jc w:val="both"/>
              <w:rPr>
                <w:sz w:val="24"/>
                <w:szCs w:val="24"/>
              </w:rPr>
            </w:pPr>
          </w:p>
          <w:p>
            <w:pPr>
              <w:spacing w:after="0" w:line="240" w:lineRule="auto"/>
              <w:jc w:val="both"/>
              <w:rPr>
                <w:sz w:val="24"/>
                <w:szCs w:val="24"/>
              </w:rPr>
            </w:pPr>
            <w:r>
              <w:rPr>
                <w:rFonts w:ascii="Times New Roman" w:hAnsi="Times New Roman" w:cs="Times New Roman"/>
                <w:color w:val="000000"/>
                <w:sz w:val="24"/>
                <w:szCs w:val="24"/>
              </w:rPr>
              <w:t>https://www.scholar.google.ru</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585"/>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tblPrEx>
          <w:tblW w:w="0" w:type="auto"/>
          <w:tblCellMar>
            <w:left w:w="0" w:type="dxa"/>
            <w:right w:w="0" w:type="dxa"/>
          </w:tblCellMar>
        </w:tblPrEx>
        <w:trPr>
          <w:trHeight w:hRule="exact" w:val="2516"/>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20</w:t>
            </w:r>
          </w:p>
        </w:tc>
      </w:tr>
      <w:tr>
        <w:tblPrEx>
          <w:tblW w:w="0" w:type="auto"/>
          <w:tblCellMar>
            <w:left w:w="0" w:type="dxa"/>
            <w:right w:w="0" w:type="dxa"/>
          </w:tblCellMar>
        </w:tblPrEx>
        <w:trPr>
          <w:trHeight w:hRule="exact" w:val="4071"/>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585"/>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tblPrEx>
          <w:tblW w:w="0" w:type="auto"/>
          <w:tblCellMar>
            <w:left w:w="0" w:type="dxa"/>
            <w:right w:w="0" w:type="dxa"/>
          </w:tblCellMar>
        </w:tblPrEx>
        <w:trPr>
          <w:trHeight w:hRule="exact" w:val="10179"/>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w:t>
            </w:r>
          </w:p>
        </w:tc>
      </w:tr>
    </w:tbl>
    <w:p>
      <w:pPr>
        <w:rPr>
          <w:sz w:val="0"/>
          <w:szCs w:val="0"/>
        </w:rPr>
      </w:pPr>
      <w:r>
        <w:br w:type="page"/>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21</w:t>
            </w:r>
          </w:p>
        </w:tc>
      </w:tr>
      <w:tr>
        <w:tblPrEx>
          <w:tblW w:w="0" w:type="auto"/>
          <w:tblCellMar>
            <w:left w:w="0" w:type="dxa"/>
            <w:right w:w="0" w:type="dxa"/>
          </w:tblCellMar>
        </w:tblPrEx>
        <w:trPr>
          <w:trHeight w:hRule="exact" w:val="1096"/>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с нарушениями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pPr>
        <w:sectPr>
          <w:pgSz w:w="11907" w:h="16840"/>
          <w:pgMar w:top="567" w:right="567" w:bottom="540" w:left="1134" w:header="708" w:footer="708" w:gutter="0"/>
          <w:cols w:space="708"/>
          <w:docGrid w:linePitch="360"/>
        </w:sectPr>
      </w:pP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05"/>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1857" w:type="dxa"/>
            <w:gridSpan w:val="5"/>
            <w:shd w:val="clear" w:color="FFFFFF" w:fill="FFFFFF"/>
            <w:tcMar>
              <w:left w:w="4" w:type="dxa"/>
              <w:right w:w="4" w:type="dxa"/>
            </w:tcMar>
            <w:vAlign w:val="top"/>
          </w:tcPr>
          <w:p>
            <w:r>
              <w:rPr>
                <w:noProof/>
              </w:rPr>
              <w:drawing>
                <wp:inline distT="0" distB="0" distL="0" distR="0">
                  <wp:extent cx="1170000" cy="1170000"/>
                  <wp:docPr id="131905897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058979" name="1"/>
                          <pic:cNvPicPr/>
                        </pic:nvPicPr>
                        <pic:blipFill>
                          <a:blip xmlns:r="http://schemas.openxmlformats.org/officeDocument/2006/relationships" r:embed="rId4"/>
                          <a:stretch>
                            <a:fillRect/>
                          </a:stretch>
                        </pic:blipFill>
                        <pic:spPr>
                          <a:xfrm>
                            <a:off x="0" y="0"/>
                            <a:ext cx="1170000" cy="1170000"/>
                          </a:xfrm>
                          <a:prstGeom prst="rect">
                            <a:avLst/>
                          </a:prstGeom>
                        </pic:spPr>
                      </pic:pic>
                    </a:graphicData>
                  </a:graphic>
                </wp:inline>
              </w:drawing>
            </w: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tblPrEx>
          <w:tblW w:w="0" w:type="auto"/>
          <w:tblCellMar>
            <w:left w:w="0" w:type="dxa"/>
            <w:right w:w="0" w:type="dxa"/>
          </w:tblCellMar>
        </w:tblPrEx>
        <w:trPr>
          <w:trHeight w:hRule="exact" w:val="855"/>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pPr>
              <w:spacing w:after="0" w:line="240" w:lineRule="auto"/>
              <w:jc w:val="center"/>
              <w:rPr>
                <w:sz w:val="24"/>
                <w:szCs w:val="24"/>
              </w:rPr>
            </w:pPr>
            <w:r>
              <w:rPr>
                <w:rFonts w:ascii="Times New Roman" w:hAnsi="Times New Roman" w:cs="Times New Roman"/>
                <w:color w:val="000000"/>
                <w:sz w:val="24"/>
                <w:szCs w:val="24"/>
              </w:rPr>
              <w:t>высшего образования</w:t>
            </w:r>
          </w:p>
          <w:p>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tblPrEx>
          <w:tblW w:w="0" w:type="auto"/>
          <w:tblCellMar>
            <w:left w:w="0" w:type="dxa"/>
            <w:right w:w="0" w:type="dxa"/>
          </w:tblCellMar>
        </w:tblPrEx>
        <w:trPr>
          <w:trHeight w:hRule="exact" w:val="255"/>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80"/>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Директор ФТИ</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_______________ Шамин Р.В.</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«___»  ___________ 2021 г.</w:t>
            </w:r>
          </w:p>
        </w:tc>
        <w:tc>
          <w:tcPr>
            <w:tcW w:w="285" w:type="dxa"/>
          </w:tcPr>
          <w:p/>
        </w:tc>
        <w:tc>
          <w:tcPr>
            <w:tcW w:w="285" w:type="dxa"/>
          </w:tcPr>
          <w:p/>
        </w:tc>
      </w:tr>
      <w:tr>
        <w:tblPrEx>
          <w:tblW w:w="0" w:type="auto"/>
          <w:tblCellMar>
            <w:left w:w="0" w:type="dxa"/>
            <w:right w:w="0" w:type="dxa"/>
          </w:tblCellMar>
        </w:tblPrEx>
        <w:trPr>
          <w:trHeight w:hRule="exact" w:val="414"/>
        </w:trPr>
        <w:tc>
          <w:tcPr>
            <w:tcW w:w="10221" w:type="dxa"/>
            <w:gridSpan w:val="22"/>
            <w:shd w:val="clear" w:color="000000" w:fill="FFFFFF"/>
            <w:tcMar>
              <w:left w:w="34" w:type="dxa"/>
              <w:right w:w="34" w:type="dxa"/>
            </w:tcMar>
            <w:vAlign w:val="top"/>
          </w:tcPr>
          <w:p>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416"/>
        </w:trPr>
        <w:tc>
          <w:tcPr>
            <w:tcW w:w="10221" w:type="dxa"/>
            <w:gridSpan w:val="22"/>
            <w:shd w:val="clear" w:color="000000" w:fill="FFFFFF"/>
            <w:tcMar>
              <w:left w:w="34" w:type="dxa"/>
              <w:right w:w="34" w:type="dxa"/>
            </w:tcMar>
            <w:vAlign w:val="top"/>
          </w:tcPr>
          <w:p>
            <w:pPr>
              <w:spacing w:after="0" w:line="240" w:lineRule="auto"/>
              <w:jc w:val="center"/>
              <w:rPr>
                <w:sz w:val="32"/>
                <w:szCs w:val="32"/>
              </w:rPr>
            </w:pPr>
            <w:r>
              <w:rPr>
                <w:rFonts w:ascii="Times New Roman" w:hAnsi="Times New Roman" w:cs="Times New Roman"/>
                <w:b/>
                <w:color w:val="000000"/>
                <w:sz w:val="32"/>
                <w:szCs w:val="32"/>
              </w:rPr>
              <w:t>Производственная практика</w:t>
            </w:r>
          </w:p>
        </w:tc>
      </w:tr>
      <w:tr>
        <w:tblPrEx>
          <w:tblW w:w="0" w:type="auto"/>
          <w:tblCellMar>
            <w:left w:w="0" w:type="dxa"/>
            <w:right w:w="0" w:type="dxa"/>
          </w:tblCellMar>
        </w:tblPrEx>
        <w:trPr>
          <w:trHeight w:hRule="exact" w:val="555"/>
        </w:trPr>
        <w:tc>
          <w:tcPr>
            <w:tcW w:w="10221" w:type="dxa"/>
            <w:gridSpan w:val="22"/>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Проектно-технологическая практика</w:t>
            </w:r>
          </w:p>
        </w:tc>
      </w:tr>
      <w:tr>
        <w:tblPrEx>
          <w:tblW w:w="0" w:type="auto"/>
          <w:tblCellMar>
            <w:left w:w="0" w:type="dxa"/>
            <w:right w:w="0" w:type="dxa"/>
          </w:tblCellMar>
        </w:tblPrEx>
        <w:trPr>
          <w:trHeight w:hRule="exact" w:val="277"/>
        </w:trPr>
        <w:tc>
          <w:tcPr>
            <w:tcW w:w="426" w:type="dxa"/>
          </w:tcPr>
          <w:p/>
        </w:tc>
        <w:tc>
          <w:tcPr>
            <w:tcW w:w="2658" w:type="dxa"/>
            <w:gridSpan w:val="6"/>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Читающее подразделение</w:t>
            </w:r>
          </w:p>
        </w:tc>
        <w:tc>
          <w:tcPr>
            <w:tcW w:w="334" w:type="dxa"/>
          </w:tcP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кафедра компьютерного дизайна</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991" w:type="dxa"/>
            <w:gridSpan w:val="7"/>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Направление</w:t>
            </w: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54.03.01 Дизайн</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991" w:type="dxa"/>
            <w:gridSpan w:val="7"/>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Направленность</w:t>
            </w: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Графический дизайн</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424" w:type="dxa"/>
            <w:gridSpan w:val="5"/>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Квалификация</w:t>
            </w:r>
          </w:p>
        </w:tc>
        <w:tc>
          <w:tcPr>
            <w:tcW w:w="235" w:type="dxa"/>
          </w:tcPr>
          <w:p/>
        </w:tc>
        <w:tc>
          <w:tcPr>
            <w:tcW w:w="334" w:type="dxa"/>
          </w:tcP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бакалавр</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424" w:type="dxa"/>
            <w:gridSpan w:val="5"/>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Форма обучения</w:t>
            </w:r>
          </w:p>
        </w:tc>
        <w:tc>
          <w:tcPr>
            <w:tcW w:w="235" w:type="dxa"/>
          </w:tcPr>
          <w:p/>
        </w:tc>
        <w:tc>
          <w:tcPr>
            <w:tcW w:w="334" w:type="dxa"/>
          </w:tcPr>
          <w:p/>
        </w:tc>
        <w:tc>
          <w:tcPr>
            <w:tcW w:w="568" w:type="dxa"/>
          </w:tcPr>
          <w:p/>
        </w:tc>
        <w:tc>
          <w:tcPr>
            <w:tcW w:w="5259" w:type="dxa"/>
            <w:gridSpan w:val="10"/>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очная</w:t>
            </w:r>
          </w:p>
        </w:tc>
        <w:tc>
          <w:tcPr>
            <w:tcW w:w="426" w:type="dxa"/>
          </w:tcP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283" w:type="dxa"/>
            <w:gridSpan w:val="4"/>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Общая трудоемкость</w:t>
            </w:r>
          </w:p>
        </w:tc>
        <w:tc>
          <w:tcPr>
            <w:tcW w:w="143" w:type="dxa"/>
          </w:tcPr>
          <w:p/>
        </w:tc>
        <w:tc>
          <w:tcPr>
            <w:tcW w:w="235" w:type="dxa"/>
          </w:tcPr>
          <w:p/>
        </w:tc>
        <w:tc>
          <w:tcPr>
            <w:tcW w:w="334" w:type="dxa"/>
          </w:tcPr>
          <w:p/>
        </w:tc>
        <w:tc>
          <w:tcPr>
            <w:tcW w:w="568" w:type="dxa"/>
          </w:tcPr>
          <w:p/>
        </w:tc>
        <w:tc>
          <w:tcPr>
            <w:tcW w:w="5259" w:type="dxa"/>
            <w:gridSpan w:val="10"/>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18 з.е.</w:t>
            </w:r>
          </w:p>
        </w:tc>
        <w:tc>
          <w:tcPr>
            <w:tcW w:w="426" w:type="dxa"/>
          </w:tcP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b/>
                <w:color w:val="000000"/>
                <w:sz w:val="22"/>
                <w:szCs w:val="22"/>
              </w:rPr>
              <w:t>Распределение часов дисциплины и форм промежуточной аттестации по семестрам</w:t>
            </w:r>
          </w:p>
        </w:tc>
      </w:tr>
      <w:tr>
        <w:tblPrEx>
          <w:tblW w:w="0" w:type="auto"/>
          <w:tblCellMar>
            <w:left w:w="0" w:type="dxa"/>
            <w:right w:w="0" w:type="dxa"/>
          </w:tblCellMar>
        </w:tblPrEx>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tc>
      </w:tr>
      <w:tr>
        <w:tblPrEx>
          <w:tblW w:w="0" w:type="auto"/>
          <w:tblCellMar>
            <w:left w:w="0" w:type="dxa"/>
            <w:right w:w="0" w:type="dxa"/>
          </w:tblCellMar>
        </w:tblPrEx>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tc>
        <w:tc>
          <w:tcPr>
            <w:tcW w:w="285" w:type="dxa"/>
          </w:tcPr>
          <w:p/>
        </w:tc>
      </w:tr>
      <w:tr>
        <w:tblPrEx>
          <w:tblW w:w="0" w:type="auto"/>
          <w:tblCellMar>
            <w:left w:w="0" w:type="dxa"/>
            <w:right w:w="0" w:type="dxa"/>
          </w:tblCellMar>
        </w:tblPrEx>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194,25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tc>
      </w:tr>
      <w:tr>
        <w:tblPrEx>
          <w:tblW w:w="0" w:type="auto"/>
          <w:tblCellMar>
            <w:left w:w="0" w:type="dxa"/>
            <w:right w:w="0" w:type="dxa"/>
          </w:tblCellMar>
        </w:tblPrEx>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97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tc>
        <w:tc>
          <w:tcPr>
            <w:tcW w:w="285" w:type="dxa"/>
          </w:tcPr>
          <w:p/>
        </w:tc>
      </w:tr>
      <w:tr>
        <w:tblPrEx>
          <w:tblW w:w="0" w:type="auto"/>
          <w:tblCellMar>
            <w:left w:w="0" w:type="dxa"/>
            <w:right w:w="0" w:type="dxa"/>
          </w:tblCellMar>
        </w:tblPrEx>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194,25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tc>
      </w:tr>
      <w:tr>
        <w:tblPrEx>
          <w:tblW w:w="0" w:type="auto"/>
          <w:tblCellMar>
            <w:left w:w="0" w:type="dxa"/>
            <w:right w:w="0" w:type="dxa"/>
          </w:tblCellMar>
        </w:tblPrEx>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97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tc>
        <w:tc>
          <w:tcPr>
            <w:tcW w:w="285" w:type="dxa"/>
          </w:tcPr>
          <w:p/>
        </w:tc>
      </w:tr>
      <w:tr>
        <w:tblPrEx>
          <w:tblW w:w="0" w:type="auto"/>
          <w:tblCellMar>
            <w:left w:w="0" w:type="dxa"/>
            <w:right w:w="0" w:type="dxa"/>
          </w:tblCellMar>
        </w:tblPrEx>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194,25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tc>
      </w:tr>
      <w:tr>
        <w:tblPrEx>
          <w:tblW w:w="0" w:type="auto"/>
          <w:tblCellMar>
            <w:left w:w="0" w:type="dxa"/>
            <w:right w:w="0" w:type="dxa"/>
          </w:tblCellMar>
        </w:tblPrEx>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97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tc>
        <w:tc>
          <w:tcPr>
            <w:tcW w:w="285" w:type="dxa"/>
          </w:tcPr>
          <w:p/>
        </w:tc>
      </w:tr>
      <w:tr>
        <w:tblPrEx>
          <w:tblW w:w="0" w:type="auto"/>
          <w:tblCellMar>
            <w:left w:w="0" w:type="dxa"/>
            <w:right w:w="0" w:type="dxa"/>
          </w:tblCellMar>
        </w:tblPrEx>
        <w:trPr>
          <w:trHeight w:hRule="exact" w:val="1771"/>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283" w:type="dxa"/>
            <w:gridSpan w:val="7"/>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Москва 2021</w:t>
            </w:r>
          </w:p>
        </w:tc>
        <w:tc>
          <w:tcPr>
            <w:tcW w:w="568" w:type="dxa"/>
          </w:tcPr>
          <w:p/>
        </w:tc>
        <w:tc>
          <w:tcPr>
            <w:tcW w:w="852" w:type="dxa"/>
          </w:tcPr>
          <w:p/>
        </w:tc>
        <w:tc>
          <w:tcPr>
            <w:tcW w:w="1560" w:type="dxa"/>
          </w:tcPr>
          <w:p/>
        </w:tc>
        <w:tc>
          <w:tcPr>
            <w:tcW w:w="426" w:type="dxa"/>
          </w:tcPr>
          <w:p/>
        </w:tc>
        <w:tc>
          <w:tcPr>
            <w:tcW w:w="285" w:type="dxa"/>
          </w:tcPr>
          <w:p/>
        </w:tc>
        <w:tc>
          <w:tcPr>
            <w:tcW w:w="285" w:type="dxa"/>
          </w:tcP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3650"/>
        <w:gridCol w:w="811"/>
        <w:gridCol w:w="1"/>
        <w:gridCol w:w="1080"/>
        <w:gridCol w:w="1"/>
        <w:gridCol w:w="3784"/>
        <w:gridCol w:w="1"/>
        <w:gridCol w:w="946"/>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135" w:type="dxa"/>
            <w:gridSpan w:val="2"/>
          </w:tcPr>
          <w:p/>
        </w:tc>
        <w:tc>
          <w:tcPr>
            <w:tcW w:w="3970" w:type="dxa"/>
            <w:gridSpan w:val="2"/>
          </w:tcPr>
          <w:p/>
        </w:tc>
        <w:tc>
          <w:tcPr>
            <w:tcW w:w="1007" w:type="dxa"/>
            <w:gridSpan w:val="2"/>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2</w:t>
            </w:r>
          </w:p>
        </w:tc>
      </w:tr>
      <w:tr>
        <w:tblPrEx>
          <w:tblW w:w="0" w:type="auto"/>
          <w:tblCellMar>
            <w:left w:w="0" w:type="dxa"/>
            <w:right w:w="0" w:type="dxa"/>
          </w:tblCellMar>
        </w:tblPrEx>
        <w:trPr>
          <w:trHeight w:hRule="exact" w:val="277"/>
        </w:trPr>
        <w:tc>
          <w:tcPr>
            <w:tcW w:w="3842"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Программу составил(и):</w:t>
            </w: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i/>
                <w:color w:val="000000"/>
                <w:sz w:val="24"/>
                <w:szCs w:val="24"/>
              </w:rPr>
              <w:t>канд. техн. наук,  доцент, Зябнева О.А. _________________</w:t>
            </w: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i/>
                <w:color w:val="000000"/>
                <w:sz w:val="24"/>
                <w:szCs w:val="24"/>
              </w:rPr>
              <w:t>канд. техн. наук,  доцент, Дрюкова А.Э. _________________</w:t>
            </w:r>
          </w:p>
        </w:tc>
      </w:tr>
      <w:tr>
        <w:tblPrEx>
          <w:tblW w:w="0" w:type="auto"/>
          <w:tblCellMar>
            <w:left w:w="0" w:type="dxa"/>
            <w:right w:w="0" w:type="dxa"/>
          </w:tblCellMar>
        </w:tblPrEx>
        <w:trPr>
          <w:trHeight w:hRule="exact" w:val="1666"/>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практики</w:t>
            </w: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Проектно-технологическая практика</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gridSpan w:val="2"/>
          </w:tcPr>
          <w:p/>
        </w:tc>
        <w:tc>
          <w:tcPr>
            <w:tcW w:w="993" w:type="dxa"/>
            <w:gridSpan w:val="2"/>
          </w:tcPr>
          <w:p/>
        </w:tc>
      </w:tr>
      <w:tr>
        <w:tblPrEx>
          <w:tblW w:w="0" w:type="auto"/>
          <w:tblCellMar>
            <w:left w:w="0" w:type="dxa"/>
            <w:right w:w="0" w:type="dxa"/>
          </w:tblCellMar>
        </w:tblPrEx>
        <w:trPr>
          <w:trHeight w:hRule="exact" w:val="58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54.03.01 Дизайн (приказ Минобрнауки России от 13.08.2020 г. № 1015)</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gridSpan w:val="2"/>
          </w:tcPr>
          <w:p/>
        </w:tc>
        <w:tc>
          <w:tcPr>
            <w:tcW w:w="993" w:type="dxa"/>
            <w:gridSpan w:val="2"/>
          </w:tcPr>
          <w:p/>
        </w:tc>
      </w:tr>
      <w:tr>
        <w:tblPrEx>
          <w:tblW w:w="0" w:type="auto"/>
          <w:tblCellMar>
            <w:left w:w="0" w:type="dxa"/>
            <w:right w:w="0" w:type="dxa"/>
          </w:tblCellMar>
        </w:tblPrEx>
        <w:trPr>
          <w:trHeight w:hRule="exact" w:val="58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направление: 54.03.01 Дизайн</w:t>
            </w:r>
          </w:p>
          <w:p>
            <w:pPr>
              <w:spacing w:after="0" w:line="240" w:lineRule="auto"/>
              <w:jc w:val="left"/>
              <w:rPr>
                <w:sz w:val="24"/>
                <w:szCs w:val="24"/>
              </w:rPr>
            </w:pPr>
            <w:r>
              <w:rPr>
                <w:rFonts w:ascii="Times New Roman" w:hAnsi="Times New Roman" w:cs="Times New Roman"/>
                <w:color w:val="000000"/>
                <w:sz w:val="24"/>
                <w:szCs w:val="24"/>
              </w:rPr>
              <w:t>направленность: «Графический дизайн»</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одобрена на заседании кафедры</w:t>
            </w: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112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09.03.2021 № 9</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доцент к.т.н. Мамедова И.Ю. ___________________</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2568"/>
        <w:gridCol w:w="1893"/>
        <w:gridCol w:w="405"/>
        <w:gridCol w:w="4461"/>
        <w:gridCol w:w="947"/>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26" w:type="dxa"/>
          </w:tcPr>
          <w:p/>
        </w:tc>
        <w:tc>
          <w:tcPr>
            <w:tcW w:w="4679"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3</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2022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138"/>
        </w:trPr>
        <w:tc>
          <w:tcPr>
            <w:tcW w:w="2694" w:type="dxa"/>
          </w:tcPr>
          <w:p/>
        </w:tc>
        <w:tc>
          <w:tcPr>
            <w:tcW w:w="2424" w:type="dxa"/>
            <w:gridSpan w:val="2"/>
            <w:shd w:val="clear" w:color="000000" w:fill="FFFFFF"/>
            <w:tcMar>
              <w:left w:w="34" w:type="dxa"/>
              <w:right w:w="34" w:type="dxa"/>
            </w:tcMar>
            <w:vAlign w:val="top"/>
          </w:tcPr>
          <w:p/>
        </w:tc>
        <w:tc>
          <w:tcPr>
            <w:tcW w:w="5685" w:type="dxa"/>
            <w:gridSpan w:val="2"/>
            <w:vMerge w:val="restart"/>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5685" w:type="dxa"/>
            <w:gridSpan w:val="2"/>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2023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2024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2025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142"/>
        <w:gridCol w:w="2977"/>
        <w:gridCol w:w="284"/>
        <w:gridCol w:w="1276"/>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4"/>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4</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tblPrEx>
          <w:tblW w:w="0" w:type="auto"/>
          <w:tblCellMar>
            <w:left w:w="0" w:type="dxa"/>
            <w:right w:w="0" w:type="dxa"/>
          </w:tblCellMar>
        </w:tblPrEx>
        <w:trPr>
          <w:trHeight w:hRule="exact" w:val="138"/>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1907"/>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«Проектно-технологическая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54.03.01 Дизайн с учетом специфики направленности подготовки – «Графический дизайн».</w:t>
            </w:r>
          </w:p>
          <w:p>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818"/>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tblPrEx>
          <w:tblW w:w="0" w:type="auto"/>
          <w:tblCellMar>
            <w:left w:w="0" w:type="dxa"/>
            <w:right w:w="0" w:type="dxa"/>
          </w:tblCellMar>
        </w:tblPrEx>
        <w:trPr>
          <w:trHeight w:hRule="exact" w:val="277"/>
        </w:trPr>
        <w:tc>
          <w:tcPr>
            <w:tcW w:w="156" w:type="dxa"/>
            <w:vMerge w:val="restart"/>
            <w:shd w:val="clear" w:color="000000" w:fill="FFFFFF"/>
            <w:tcMar>
              <w:left w:w="34" w:type="dxa"/>
              <w:right w:w="34" w:type="dxa"/>
            </w:tcMar>
            <w:vAlign w:val="top"/>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vAlign w:val="top"/>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54.03.01 Дизайн</w:t>
            </w:r>
          </w:p>
        </w:tc>
      </w:tr>
      <w:tr>
        <w:tblPrEx>
          <w:tblW w:w="0" w:type="auto"/>
          <w:tblCellMar>
            <w:left w:w="0" w:type="dxa"/>
            <w:right w:w="0" w:type="dxa"/>
          </w:tblCellMar>
        </w:tblPrEx>
        <w:trPr>
          <w:trHeight w:hRule="exact" w:val="26"/>
        </w:trPr>
        <w:tc>
          <w:tcPr>
            <w:tcW w:w="156" w:type="dxa"/>
            <w:vMerge/>
            <w:shd w:val="clear" w:color="000000" w:fill="FFFFFF"/>
            <w:tcMar>
              <w:left w:w="34" w:type="dxa"/>
              <w:right w:w="34" w:type="dxa"/>
            </w:tcMar>
            <w:vAlign w:val="top"/>
          </w:tcPr>
          <w:p/>
        </w:tc>
        <w:tc>
          <w:tcPr>
            <w:tcW w:w="2991" w:type="dxa"/>
            <w:shd w:val="clear" w:color="000000" w:fill="FFFFFF"/>
            <w:tcMar>
              <w:left w:w="34" w:type="dxa"/>
              <w:right w:w="34" w:type="dxa"/>
            </w:tcMar>
            <w:vAlign w:val="top"/>
          </w:tcPr>
          <w:p/>
        </w:tc>
        <w:tc>
          <w:tcPr>
            <w:tcW w:w="298" w:type="dxa"/>
            <w:vMerge/>
            <w:shd w:val="clear" w:color="000000" w:fill="FFFFFF"/>
            <w:tcMar>
              <w:left w:w="34" w:type="dxa"/>
              <w:right w:w="34" w:type="dxa"/>
            </w:tcMar>
            <w:vAlign w:val="top"/>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Направленность: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Графический дизайн</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Блок:</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Практика</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Часть: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Обязательная часть</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Общая трудоемкость: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18 з.е. (648 акад. час.).</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Вид практики:</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Производственная практика</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Тип практики:</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Проектно-технологическая практика</w:t>
            </w:r>
          </w:p>
        </w:tc>
      </w:tr>
      <w:tr>
        <w:tblPrEx>
          <w:tblW w:w="0" w:type="auto"/>
          <w:tblCellMar>
            <w:left w:w="0" w:type="dxa"/>
            <w:right w:w="0" w:type="dxa"/>
          </w:tblCellMar>
        </w:tblPrEx>
        <w:trPr>
          <w:trHeight w:hRule="exact" w:val="165"/>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855"/>
        </w:trPr>
        <w:tc>
          <w:tcPr>
            <w:tcW w:w="10221" w:type="dxa"/>
            <w:gridSpan w:val="6"/>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tblPrEx>
          <w:tblW w:w="0" w:type="auto"/>
          <w:tblCellMar>
            <w:left w:w="0" w:type="dxa"/>
            <w:right w:w="0" w:type="dxa"/>
          </w:tblCellMar>
        </w:tblPrEx>
        <w:trPr>
          <w:trHeight w:hRule="exact" w:val="1637"/>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«Проектно-технологическая практика»  направления подготовки 54.03.01 Дизайн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724"/>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tblPrEx>
          <w:tblW w:w="0" w:type="auto"/>
          <w:tblCellMar>
            <w:left w:w="0" w:type="dxa"/>
            <w:right w:w="0" w:type="dxa"/>
          </w:tblCellMar>
        </w:tblPrEx>
        <w:trPr>
          <w:trHeight w:hRule="exact" w:val="109"/>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tblPrEx>
          <w:tblW w:w="0" w:type="auto"/>
          <w:tblCellMar>
            <w:left w:w="0" w:type="dxa"/>
            <w:right w:w="0" w:type="dxa"/>
          </w:tblCellMar>
        </w:tblPrEx>
        <w:trPr>
          <w:trHeight w:hRule="exact" w:val="1907"/>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поисковые</w:t>
            </w:r>
            <w:r>
              <w:t xml:space="preserve"> </w:t>
            </w:r>
            <w:r>
              <w:rPr>
                <w:rFonts w:ascii="Times New Roman" w:hAnsi="Times New Roman" w:cs="Times New Roman"/>
                <w:color w:val="000000"/>
                <w:sz w:val="24"/>
                <w:szCs w:val="24"/>
              </w:rPr>
              <w:t>эскизы</w:t>
            </w:r>
            <w:r>
              <w:t xml:space="preserve"> </w:t>
            </w:r>
            <w:r>
              <w:rPr>
                <w:rFonts w:ascii="Times New Roman" w:hAnsi="Times New Roman" w:cs="Times New Roman"/>
                <w:color w:val="000000"/>
                <w:sz w:val="24"/>
                <w:szCs w:val="24"/>
              </w:rPr>
              <w:t>изобразительными</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способами</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проектную</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основанную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концептуальном,</w:t>
            </w:r>
            <w:r>
              <w:t xml:space="preserve"> </w:t>
            </w:r>
            <w:r>
              <w:rPr>
                <w:rFonts w:ascii="Times New Roman" w:hAnsi="Times New Roman" w:cs="Times New Roman"/>
                <w:color w:val="000000"/>
                <w:sz w:val="24"/>
                <w:szCs w:val="24"/>
              </w:rPr>
              <w:t>творческом</w:t>
            </w:r>
            <w:r>
              <w:t xml:space="preserve"> </w:t>
            </w:r>
            <w:r>
              <w:rPr>
                <w:rFonts w:ascii="Times New Roman" w:hAnsi="Times New Roman" w:cs="Times New Roman"/>
                <w:color w:val="000000"/>
                <w:sz w:val="24"/>
                <w:szCs w:val="24"/>
              </w:rPr>
              <w:t>подходе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дизайнерской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синтезировать</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возможных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w:t>
            </w:r>
            <w:r>
              <w:t xml:space="preserve"> </w:t>
            </w:r>
            <w:r>
              <w:rPr>
                <w:rFonts w:ascii="Times New Roman" w:hAnsi="Times New Roman" w:cs="Times New Roman"/>
                <w:color w:val="000000"/>
                <w:sz w:val="24"/>
                <w:szCs w:val="24"/>
              </w:rPr>
              <w:t>обосновывать</w:t>
            </w:r>
            <w:r>
              <w:t xml:space="preserve"> </w:t>
            </w:r>
            <w:r>
              <w:rPr>
                <w:rFonts w:ascii="Times New Roman" w:hAnsi="Times New Roman" w:cs="Times New Roman"/>
                <w:color w:val="000000"/>
                <w:sz w:val="24"/>
                <w:szCs w:val="24"/>
              </w:rPr>
              <w:t>свои</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дизайн-объектов,</w:t>
            </w:r>
            <w:r>
              <w:t xml:space="preserve"> </w:t>
            </w:r>
            <w:r>
              <w:rPr>
                <w:rFonts w:ascii="Times New Roman" w:hAnsi="Times New Roman" w:cs="Times New Roman"/>
                <w:color w:val="000000"/>
                <w:sz w:val="24"/>
                <w:szCs w:val="24"/>
              </w:rPr>
              <w:t>удовлетворяющих</w:t>
            </w:r>
            <w:r>
              <w:t xml:space="preserve"> </w:t>
            </w:r>
            <w:r>
              <w:rPr>
                <w:rFonts w:ascii="Times New Roman" w:hAnsi="Times New Roman" w:cs="Times New Roman"/>
                <w:color w:val="000000"/>
                <w:sz w:val="24"/>
                <w:szCs w:val="24"/>
              </w:rPr>
              <w:t>утилитарные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эстетические</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транспортные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интерьеры,</w:t>
            </w:r>
            <w:r>
              <w:t xml:space="preserve"> </w:t>
            </w:r>
            <w:r>
              <w:rPr>
                <w:rFonts w:ascii="Times New Roman" w:hAnsi="Times New Roman" w:cs="Times New Roman"/>
                <w:color w:val="000000"/>
                <w:sz w:val="24"/>
                <w:szCs w:val="24"/>
              </w:rPr>
              <w:t>полиграфия,</w:t>
            </w:r>
            <w:r>
              <w:t xml:space="preserve"> </w:t>
            </w:r>
            <w:r>
              <w:rPr>
                <w:rFonts w:ascii="Times New Roman" w:hAnsi="Times New Roman" w:cs="Times New Roman"/>
                <w:color w:val="000000"/>
                <w:sz w:val="24"/>
                <w:szCs w:val="24"/>
              </w:rPr>
              <w:t>товары</w:t>
            </w:r>
            <w:r>
              <w:t xml:space="preserve"> </w:t>
            </w:r>
            <w:r>
              <w:rPr>
                <w:rFonts w:ascii="Times New Roman" w:hAnsi="Times New Roman" w:cs="Times New Roman"/>
                <w:color w:val="000000"/>
                <w:sz w:val="24"/>
                <w:szCs w:val="24"/>
              </w:rPr>
              <w:t>народного</w:t>
            </w:r>
            <w:r>
              <w:t xml:space="preserve"> </w:t>
            </w:r>
            <w:r>
              <w:rPr>
                <w:rFonts w:ascii="Times New Roman" w:hAnsi="Times New Roman" w:cs="Times New Roman"/>
                <w:color w:val="000000"/>
                <w:sz w:val="24"/>
                <w:szCs w:val="24"/>
              </w:rPr>
              <w:t>потребления)</w:t>
            </w:r>
            <w:r>
              <w:t xml:space="preserve"> </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bottom"/>
          </w:tcPr>
          <w:p>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5</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1996"/>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ОПК-3 : Способен выполнять поисковые эскизы изобразительными средствами и способами проектной графики; разрабатывать проектную идею, основанную на концептуальном, творческом подходе к решению дизайнерской задачи; синтезировать набор возможных решений и научно обосновывать свои предложения при проектировании дизайн-объектов, удовлетворяющих утилитарные и эстетические потребности человека (техника и оборудование, транспортные средства, интерьеры, полиграфия, товары народного потребления)</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ОПК-3.1  : Выполняет поисковые эскизы изобразительными средствами и способами проектной графики, используя художественные техники и материалы</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способы изображения эскизов традиционными и компьютерными средствами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изображать объекты предметного мира, пространство на основе знания их строения и конструкции, воспринимать общее как структуру деталей, формирующих целое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рисунком, умением использовать рисунки в практике  составления композиции; растровым, векторным графическим реактором</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ОПК-3.2  : Разрабатывает проектную идею, основанную на концептуальном, творческом подходе к решению дизайнерской задачи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анализа и синтеза дизайн – проектов</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анализировать требования к дизайн-проекту и синтезировать возможные решения и подходы к выполнению дизайн-проектов</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разрабоки дизайн-проекта, графическими редакторами</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1184"/>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ОПК-3.3  : Синтезирует набор возможных решений и научно обосновывает свои предложения при проектировании дизайн-объектов, удовлетворяющих утилитарным и эстетическим потребностям человека (техника и оборудование,транспортные средства, интерьеры, полиграфия, товары народного потребления)</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поиска, обощения готовых решений, эргономика</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дизайн-проект</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растровыми, векторнами, трехмерными графическими редакторами</w:t>
            </w:r>
          </w:p>
        </w:tc>
      </w:tr>
      <w:tr>
        <w:tblPrEx>
          <w:tblW w:w="0" w:type="auto"/>
          <w:tblCellMar>
            <w:left w:w="0" w:type="dxa"/>
            <w:right w:w="0" w:type="dxa"/>
          </w:tblCellMar>
        </w:tblPrEx>
        <w:trPr>
          <w:trHeight w:hRule="exact" w:val="277"/>
        </w:trPr>
        <w:tc>
          <w:tcPr>
            <w:tcW w:w="4679"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поиска, обощения готовых решений, эргономика</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методы анализа и синтеза дизайн – проектов</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способы изображения эскизов традиционными и компьютерными средствами</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проектировать дизайн-проект</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анализировать требования к дизайн-проекту и синтезировать возможные решения и подходы к выполнению дизайн-проектов</w:t>
            </w:r>
          </w:p>
        </w:tc>
      </w:tr>
      <w:tr>
        <w:tblPrEx>
          <w:tblW w:w="0" w:type="auto"/>
          <w:tblCellMar>
            <w:left w:w="0" w:type="dxa"/>
            <w:right w:w="0" w:type="dxa"/>
          </w:tblCellMar>
        </w:tblPrEx>
        <w:trPr>
          <w:trHeight w:hRule="exact" w:val="55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изображать объекты предметного мира, пространство на основе знания их строения и конструкции, воспринимать общее как структуру деталей, формирующих целое</w:t>
            </w:r>
          </w:p>
        </w:tc>
      </w:tr>
      <w:tr>
        <w:tblPrEx>
          <w:tblW w:w="0" w:type="auto"/>
          <w:tblCellMar>
            <w:left w:w="0" w:type="dxa"/>
            <w:right w:w="0" w:type="dxa"/>
          </w:tblCellMar>
        </w:tblPrEx>
        <w:trPr>
          <w:trHeight w:hRule="exact" w:val="277"/>
        </w:trPr>
        <w:tc>
          <w:tcPr>
            <w:tcW w:w="10221" w:type="dxa"/>
            <w:gridSpan w:val="3"/>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285"/>
        </w:trPr>
        <w:tc>
          <w:tcPr>
            <w:tcW w:w="10221"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растровыми, векторнами, трехмерными графическими редакторами</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992"/>
        <w:gridCol w:w="3686"/>
        <w:gridCol w:w="2977"/>
        <w:gridCol w:w="1276"/>
        <w:gridCol w:w="28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2978" w:type="dxa"/>
          </w:tcPr>
          <w:p/>
        </w:tc>
        <w:tc>
          <w:tcPr>
            <w:tcW w:w="1277" w:type="dxa"/>
          </w:tcPr>
          <w:p/>
        </w:tc>
        <w:tc>
          <w:tcPr>
            <w:tcW w:w="28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6</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разрабоки дизайн-проекта, графическими редакторами</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рисунком, умением использовать рисунки в практике  составления композиции; растровым, векторным графическим реактором</w:t>
            </w:r>
          </w:p>
        </w:tc>
      </w:tr>
      <w:tr>
        <w:tblPrEx>
          <w:tblW w:w="0" w:type="auto"/>
          <w:tblCellMar>
            <w:left w:w="0" w:type="dxa"/>
            <w:right w:w="0" w:type="dxa"/>
          </w:tblCellMar>
        </w:tblPrEx>
        <w:trPr>
          <w:trHeight w:hRule="exact" w:val="277"/>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833"/>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tblPrEx>
          <w:tblW w:w="0" w:type="auto"/>
          <w:tblCellMar>
            <w:left w:w="0" w:type="dxa"/>
            <w:right w:w="0" w:type="dxa"/>
          </w:tblCellMar>
        </w:tblPrEx>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Часов</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 Организационный</w:t>
            </w:r>
          </w:p>
        </w:tc>
      </w:tr>
      <w:tr>
        <w:tblPrEx>
          <w:tblW w:w="0" w:type="auto"/>
          <w:tblCellMar>
            <w:left w:w="0" w:type="dxa"/>
            <w:right w:w="0" w:type="dxa"/>
          </w:tblCellMar>
        </w:tblPrEx>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Подготовительный</w:t>
            </w:r>
            <w:r>
              <w:t xml:space="preserve"> </w:t>
            </w:r>
            <w:r>
              <w:rPr>
                <w:rFonts w:ascii="Times New Roman" w:hAnsi="Times New Roman" w:cs="Times New Roman"/>
                <w:b/>
                <w:color w:val="000000"/>
                <w:sz w:val="24"/>
                <w:szCs w:val="24"/>
              </w:rPr>
              <w:t>этап,</w:t>
            </w:r>
            <w:r>
              <w:t xml:space="preserve"> </w:t>
            </w:r>
            <w:r>
              <w:rPr>
                <w:rFonts w:ascii="Times New Roman" w:hAnsi="Times New Roman" w:cs="Times New Roman"/>
                <w:b/>
                <w:color w:val="000000"/>
                <w:sz w:val="24"/>
                <w:szCs w:val="24"/>
              </w:rPr>
              <w:t>включающий</w:t>
            </w:r>
            <w:r>
              <w:t xml:space="preserve"> </w:t>
            </w: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подготовку</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прохождения</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ознакомление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заданием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практику.</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Собрание</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рквоводителей),</w:t>
            </w:r>
            <w:r>
              <w:t xml:space="preserve"> </w:t>
            </w:r>
            <w:r>
              <w:rPr>
                <w:rFonts w:ascii="Times New Roman" w:hAnsi="Times New Roman" w:cs="Times New Roman"/>
                <w:color w:val="000000"/>
                <w:sz w:val="24"/>
                <w:szCs w:val="24"/>
              </w:rPr>
              <w:t>утвержение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безопасности.Выдача</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2</w:t>
            </w:r>
          </w:p>
        </w:tc>
      </w:tr>
      <w:tr>
        <w:tblPrEx>
          <w:tblW w:w="0" w:type="auto"/>
          <w:tblCellMar>
            <w:left w:w="0" w:type="dxa"/>
            <w:right w:w="0" w:type="dxa"/>
          </w:tblCellMar>
        </w:tblPrEx>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подготовки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194,25 (из них 97 на практ. подг.)</w:t>
            </w:r>
          </w:p>
        </w:tc>
      </w:tr>
      <w:tr>
        <w:tblPrEx>
          <w:tblW w:w="0" w:type="auto"/>
          <w:tblCellMar>
            <w:left w:w="0" w:type="dxa"/>
            <w:right w:w="0" w:type="dxa"/>
          </w:tblCellMar>
        </w:tblPrEx>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дизайн-исследования.</w:t>
            </w:r>
            <w:r>
              <w:t xml:space="preserve"> </w:t>
            </w:r>
            <w:r>
              <w:rPr>
                <w:rFonts w:ascii="Times New Roman" w:hAnsi="Times New Roman" w:cs="Times New Roman"/>
                <w:b/>
                <w:color w:val="000000"/>
                <w:sz w:val="24"/>
                <w:szCs w:val="24"/>
              </w:rPr>
              <w:t>Дизайн-проектирование.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Руководители</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консультируют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оказывают</w:t>
            </w:r>
            <w:r>
              <w:t xml:space="preserve"> </w:t>
            </w:r>
            <w:r>
              <w:rPr>
                <w:rFonts w:ascii="Times New Roman" w:hAnsi="Times New Roman" w:cs="Times New Roman"/>
                <w:color w:val="000000"/>
                <w:sz w:val="24"/>
                <w:szCs w:val="24"/>
              </w:rPr>
              <w:t>методическую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сборе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1,75</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 c оценкой)</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17,75</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0,25</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 Организационный</w:t>
            </w:r>
          </w:p>
        </w:tc>
      </w:tr>
      <w:tr>
        <w:tblPrEx>
          <w:tblW w:w="0" w:type="auto"/>
          <w:tblCellMar>
            <w:left w:w="0" w:type="dxa"/>
            <w:right w:w="0" w:type="dxa"/>
          </w:tblCellMar>
        </w:tblPrEx>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Подготовительный</w:t>
            </w:r>
            <w:r>
              <w:t xml:space="preserve"> </w:t>
            </w:r>
            <w:r>
              <w:rPr>
                <w:rFonts w:ascii="Times New Roman" w:hAnsi="Times New Roman" w:cs="Times New Roman"/>
                <w:b/>
                <w:color w:val="000000"/>
                <w:sz w:val="24"/>
                <w:szCs w:val="24"/>
              </w:rPr>
              <w:t>этап,</w:t>
            </w:r>
            <w:r>
              <w:t xml:space="preserve"> </w:t>
            </w:r>
            <w:r>
              <w:rPr>
                <w:rFonts w:ascii="Times New Roman" w:hAnsi="Times New Roman" w:cs="Times New Roman"/>
                <w:b/>
                <w:color w:val="000000"/>
                <w:sz w:val="24"/>
                <w:szCs w:val="24"/>
              </w:rPr>
              <w:t>включающий</w:t>
            </w:r>
            <w:r>
              <w:t xml:space="preserve"> </w:t>
            </w: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подготовку</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прохождения</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ознакомление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заданием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практику.</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Собрание</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рквоводителей),</w:t>
            </w:r>
            <w:r>
              <w:t xml:space="preserve"> </w:t>
            </w:r>
            <w:r>
              <w:rPr>
                <w:rFonts w:ascii="Times New Roman" w:hAnsi="Times New Roman" w:cs="Times New Roman"/>
                <w:color w:val="000000"/>
                <w:sz w:val="24"/>
                <w:szCs w:val="24"/>
              </w:rPr>
              <w:t>утвержение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безопасности.Выдача</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2</w:t>
            </w:r>
          </w:p>
        </w:tc>
      </w:tr>
      <w:tr>
        <w:tblPrEx>
          <w:tblW w:w="0" w:type="auto"/>
          <w:tblCellMar>
            <w:left w:w="0" w:type="dxa"/>
            <w:right w:w="0" w:type="dxa"/>
          </w:tblCellMar>
        </w:tblPrEx>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подготовки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194,25 (из них 97 на практ. подг.)</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992"/>
        <w:gridCol w:w="3686"/>
        <w:gridCol w:w="2977"/>
        <w:gridCol w:w="1276"/>
        <w:gridCol w:w="28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2978" w:type="dxa"/>
          </w:tcPr>
          <w:p/>
        </w:tc>
        <w:tc>
          <w:tcPr>
            <w:tcW w:w="1277" w:type="dxa"/>
          </w:tcPr>
          <w:p/>
        </w:tc>
        <w:tc>
          <w:tcPr>
            <w:tcW w:w="28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7</w:t>
            </w:r>
          </w:p>
        </w:tc>
      </w:tr>
      <w:tr>
        <w:tblPrEx>
          <w:tblW w:w="0" w:type="auto"/>
          <w:tblCellMar>
            <w:left w:w="0" w:type="dxa"/>
            <w:right w:w="0" w:type="dxa"/>
          </w:tblCellMar>
        </w:tblPrEx>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дизайн-исследования.</w:t>
            </w:r>
            <w:r>
              <w:t xml:space="preserve"> </w:t>
            </w:r>
            <w:r>
              <w:rPr>
                <w:rFonts w:ascii="Times New Roman" w:hAnsi="Times New Roman" w:cs="Times New Roman"/>
                <w:b/>
                <w:color w:val="000000"/>
                <w:sz w:val="24"/>
                <w:szCs w:val="24"/>
              </w:rPr>
              <w:t>Дизайн-проектирование.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Руководители</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консультируют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оказывают</w:t>
            </w:r>
            <w:r>
              <w:t xml:space="preserve"> </w:t>
            </w:r>
            <w:r>
              <w:rPr>
                <w:rFonts w:ascii="Times New Roman" w:hAnsi="Times New Roman" w:cs="Times New Roman"/>
                <w:color w:val="000000"/>
                <w:sz w:val="24"/>
                <w:szCs w:val="24"/>
              </w:rPr>
              <w:t>методическую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сборе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1,75</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 c оценкой)</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17,75</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0,25</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5. Организационный</w:t>
            </w:r>
          </w:p>
        </w:tc>
      </w:tr>
      <w:tr>
        <w:tblPrEx>
          <w:tblW w:w="0" w:type="auto"/>
          <w:tblCellMar>
            <w:left w:w="0" w:type="dxa"/>
            <w:right w:w="0" w:type="dxa"/>
          </w:tblCellMar>
        </w:tblPrEx>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5.1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Подготовительный</w:t>
            </w:r>
            <w:r>
              <w:t xml:space="preserve"> </w:t>
            </w:r>
            <w:r>
              <w:rPr>
                <w:rFonts w:ascii="Times New Roman" w:hAnsi="Times New Roman" w:cs="Times New Roman"/>
                <w:b/>
                <w:color w:val="000000"/>
                <w:sz w:val="24"/>
                <w:szCs w:val="24"/>
              </w:rPr>
              <w:t>этап,</w:t>
            </w:r>
            <w:r>
              <w:t xml:space="preserve"> </w:t>
            </w:r>
            <w:r>
              <w:rPr>
                <w:rFonts w:ascii="Times New Roman" w:hAnsi="Times New Roman" w:cs="Times New Roman"/>
                <w:b/>
                <w:color w:val="000000"/>
                <w:sz w:val="24"/>
                <w:szCs w:val="24"/>
              </w:rPr>
              <w:t>включающий</w:t>
            </w:r>
            <w:r>
              <w:t xml:space="preserve"> </w:t>
            </w: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подготовку</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прохождения</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ознакомление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заданием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практику.</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Собрание</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рквоводителей),</w:t>
            </w:r>
            <w:r>
              <w:t xml:space="preserve"> </w:t>
            </w:r>
            <w:r>
              <w:rPr>
                <w:rFonts w:ascii="Times New Roman" w:hAnsi="Times New Roman" w:cs="Times New Roman"/>
                <w:color w:val="000000"/>
                <w:sz w:val="24"/>
                <w:szCs w:val="24"/>
              </w:rPr>
              <w:t>утвержение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безопасности.Выдача</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2</w:t>
            </w:r>
          </w:p>
        </w:tc>
      </w:tr>
      <w:tr>
        <w:tblPrEx>
          <w:tblW w:w="0" w:type="auto"/>
          <w:tblCellMar>
            <w:left w:w="0" w:type="dxa"/>
            <w:right w:w="0" w:type="dxa"/>
          </w:tblCellMar>
        </w:tblPrEx>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5.2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направленных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подготовки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194,25 (из них 97 на практ. подг.)</w:t>
            </w:r>
          </w:p>
        </w:tc>
      </w:tr>
      <w:tr>
        <w:tblPrEx>
          <w:tblW w:w="0" w:type="auto"/>
          <w:tblCellMar>
            <w:left w:w="0" w:type="dxa"/>
            <w:right w:w="0" w:type="dxa"/>
          </w:tblCellMar>
        </w:tblPrEx>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5.3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дизайн-исследования.</w:t>
            </w:r>
            <w:r>
              <w:t xml:space="preserve"> </w:t>
            </w:r>
            <w:r>
              <w:rPr>
                <w:rFonts w:ascii="Times New Roman" w:hAnsi="Times New Roman" w:cs="Times New Roman"/>
                <w:b/>
                <w:color w:val="000000"/>
                <w:sz w:val="24"/>
                <w:szCs w:val="24"/>
              </w:rPr>
              <w:t>Дизайн-проектирование.</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Руководители</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консультируют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оказывают</w:t>
            </w:r>
            <w:r>
              <w:t xml:space="preserve"> </w:t>
            </w:r>
            <w:r>
              <w:rPr>
                <w:rFonts w:ascii="Times New Roman" w:hAnsi="Times New Roman" w:cs="Times New Roman"/>
                <w:color w:val="000000"/>
                <w:sz w:val="24"/>
                <w:szCs w:val="24"/>
              </w:rPr>
              <w:t>методическую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сборе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1,75</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 c оценкой)</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6.1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17,75</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6.2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0,25</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352"/>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tblPrEx>
          <w:tblW w:w="0" w:type="auto"/>
          <w:tblCellMar>
            <w:left w:w="0" w:type="dxa"/>
            <w:right w:w="0" w:type="dxa"/>
          </w:tblCellMar>
        </w:tblPrEx>
        <w:trPr>
          <w:trHeight w:hRule="exact" w:val="63"/>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833"/>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«Проектно-технологическая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676"/>
        </w:trPr>
        <w:tc>
          <w:tcPr>
            <w:tcW w:w="10221" w:type="dxa"/>
            <w:gridSpan w:val="6"/>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Перечислите основные аспекты дизайна?</w:t>
            </w:r>
          </w:p>
          <w:p>
            <w:pPr>
              <w:spacing w:after="0" w:line="240" w:lineRule="auto"/>
              <w:jc w:val="left"/>
              <w:rPr>
                <w:sz w:val="24"/>
                <w:szCs w:val="24"/>
              </w:rPr>
            </w:pPr>
            <w:r>
              <w:rPr>
                <w:rFonts w:ascii="Times New Roman" w:hAnsi="Times New Roman" w:cs="Times New Roman"/>
                <w:color w:val="000000"/>
                <w:sz w:val="24"/>
                <w:szCs w:val="24"/>
              </w:rPr>
              <w:t>Какие требования предъявляются к дизайн-проекту?</w:t>
            </w:r>
          </w:p>
          <w:p>
            <w:pPr>
              <w:spacing w:after="0" w:line="240" w:lineRule="auto"/>
              <w:jc w:val="left"/>
              <w:rPr>
                <w:sz w:val="24"/>
                <w:szCs w:val="24"/>
              </w:rPr>
            </w:pPr>
            <w:r>
              <w:rPr>
                <w:rFonts w:ascii="Times New Roman" w:hAnsi="Times New Roman" w:cs="Times New Roman"/>
                <w:color w:val="000000"/>
                <w:sz w:val="24"/>
                <w:szCs w:val="24"/>
              </w:rPr>
              <w:t>В чем заключаются функциональные требования к дизайн-проекту?</w:t>
            </w:r>
          </w:p>
          <w:p>
            <w:pPr>
              <w:spacing w:after="0" w:line="240" w:lineRule="auto"/>
              <w:jc w:val="left"/>
              <w:rPr>
                <w:sz w:val="24"/>
                <w:szCs w:val="24"/>
              </w:rPr>
            </w:pPr>
            <w:r>
              <w:rPr>
                <w:rFonts w:ascii="Times New Roman" w:hAnsi="Times New Roman" w:cs="Times New Roman"/>
                <w:color w:val="000000"/>
                <w:sz w:val="24"/>
                <w:szCs w:val="24"/>
              </w:rPr>
              <w:t>В чем заключаются эстетические требования к дизайн-проекту?</w:t>
            </w:r>
          </w:p>
          <w:p>
            <w:pPr>
              <w:spacing w:after="0" w:line="240" w:lineRule="auto"/>
              <w:jc w:val="left"/>
              <w:rPr>
                <w:sz w:val="24"/>
                <w:szCs w:val="24"/>
              </w:rPr>
            </w:pPr>
            <w:r>
              <w:rPr>
                <w:rFonts w:ascii="Times New Roman" w:hAnsi="Times New Roman" w:cs="Times New Roman"/>
                <w:color w:val="000000"/>
                <w:sz w:val="24"/>
                <w:szCs w:val="24"/>
              </w:rPr>
              <w:t>В чем заключаются экологические требования к дизайн-проекту?</w:t>
            </w:r>
          </w:p>
          <w:p>
            <w:pPr>
              <w:spacing w:after="0" w:line="240" w:lineRule="auto"/>
              <w:jc w:val="left"/>
              <w:rPr>
                <w:sz w:val="24"/>
                <w:szCs w:val="24"/>
              </w:rPr>
            </w:pPr>
            <w:r>
              <w:rPr>
                <w:rFonts w:ascii="Times New Roman" w:hAnsi="Times New Roman" w:cs="Times New Roman"/>
                <w:color w:val="000000"/>
                <w:sz w:val="24"/>
                <w:szCs w:val="24"/>
              </w:rPr>
              <w:t>В чем заключаются эргономические требования к дизайн-проекту?</w:t>
            </w:r>
          </w:p>
          <w:p>
            <w:pPr>
              <w:spacing w:after="0" w:line="240" w:lineRule="auto"/>
              <w:jc w:val="left"/>
              <w:rPr>
                <w:sz w:val="24"/>
                <w:szCs w:val="24"/>
              </w:rPr>
            </w:pPr>
            <w:r>
              <w:rPr>
                <w:rFonts w:ascii="Times New Roman" w:hAnsi="Times New Roman" w:cs="Times New Roman"/>
                <w:color w:val="000000"/>
                <w:sz w:val="24"/>
                <w:szCs w:val="24"/>
              </w:rPr>
              <w:t>Что такое Юзабилити?</w:t>
            </w:r>
          </w:p>
          <w:p>
            <w:pPr>
              <w:spacing w:after="0" w:line="240" w:lineRule="auto"/>
              <w:jc w:val="left"/>
              <w:rPr>
                <w:sz w:val="24"/>
                <w:szCs w:val="24"/>
              </w:rPr>
            </w:pPr>
            <w:r>
              <w:rPr>
                <w:rFonts w:ascii="Times New Roman" w:hAnsi="Times New Roman" w:cs="Times New Roman"/>
                <w:color w:val="000000"/>
                <w:sz w:val="24"/>
                <w:szCs w:val="24"/>
              </w:rPr>
              <w:t>В чем заключаются экономические требования к дизайн-проекту?</w:t>
            </w:r>
          </w:p>
          <w:p>
            <w:pPr>
              <w:spacing w:after="0" w:line="240" w:lineRule="auto"/>
              <w:jc w:val="left"/>
              <w:rPr>
                <w:sz w:val="24"/>
                <w:szCs w:val="24"/>
              </w:rPr>
            </w:pPr>
            <w:r>
              <w:rPr>
                <w:rFonts w:ascii="Times New Roman" w:hAnsi="Times New Roman" w:cs="Times New Roman"/>
                <w:color w:val="000000"/>
                <w:sz w:val="24"/>
                <w:szCs w:val="24"/>
              </w:rPr>
              <w:t>В чем заключаются материаловедческие требования к дизайн-проекту?</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567"/>
        <w:gridCol w:w="142"/>
        <w:gridCol w:w="3969"/>
        <w:gridCol w:w="142"/>
        <w:gridCol w:w="439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3"/>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43" w:type="dxa"/>
          </w:tcPr>
          <w:p/>
        </w:tc>
        <w:tc>
          <w:tcPr>
            <w:tcW w:w="439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8</w:t>
            </w:r>
          </w:p>
        </w:tc>
      </w:tr>
      <w:tr>
        <w:tblPrEx>
          <w:tblW w:w="0" w:type="auto"/>
          <w:tblCellMar>
            <w:left w:w="0" w:type="dxa"/>
            <w:right w:w="0" w:type="dxa"/>
          </w:tblCellMar>
        </w:tblPrEx>
        <w:trPr>
          <w:trHeight w:hRule="exact" w:val="4371"/>
        </w:trPr>
        <w:tc>
          <w:tcPr>
            <w:tcW w:w="10221" w:type="dxa"/>
            <w:gridSpan w:val="6"/>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В чем заключаются технологические требования к дизайн-проекту?</w:t>
            </w:r>
          </w:p>
          <w:p>
            <w:pPr>
              <w:spacing w:after="0" w:line="240" w:lineRule="auto"/>
              <w:jc w:val="left"/>
              <w:rPr>
                <w:sz w:val="24"/>
                <w:szCs w:val="24"/>
              </w:rPr>
            </w:pPr>
            <w:r>
              <w:rPr>
                <w:rFonts w:ascii="Times New Roman" w:hAnsi="Times New Roman" w:cs="Times New Roman"/>
                <w:color w:val="000000"/>
                <w:sz w:val="24"/>
                <w:szCs w:val="24"/>
              </w:rPr>
              <w:t>Что такое ответственный дизайн?</w:t>
            </w:r>
          </w:p>
          <w:p>
            <w:pPr>
              <w:spacing w:after="0" w:line="240" w:lineRule="auto"/>
              <w:jc w:val="left"/>
              <w:rPr>
                <w:sz w:val="24"/>
                <w:szCs w:val="24"/>
              </w:rPr>
            </w:pPr>
            <w:r>
              <w:rPr>
                <w:rFonts w:ascii="Times New Roman" w:hAnsi="Times New Roman" w:cs="Times New Roman"/>
                <w:color w:val="000000"/>
                <w:sz w:val="24"/>
                <w:szCs w:val="24"/>
              </w:rPr>
              <w:t>Что такое «доступная среда»?</w:t>
            </w:r>
          </w:p>
          <w:p>
            <w:pPr>
              <w:spacing w:after="0" w:line="240" w:lineRule="auto"/>
              <w:jc w:val="left"/>
              <w:rPr>
                <w:sz w:val="24"/>
                <w:szCs w:val="24"/>
              </w:rPr>
            </w:pPr>
            <w:r>
              <w:rPr>
                <w:rFonts w:ascii="Times New Roman" w:hAnsi="Times New Roman" w:cs="Times New Roman"/>
                <w:color w:val="000000"/>
                <w:sz w:val="24"/>
                <w:szCs w:val="24"/>
              </w:rPr>
              <w:t>В чем заключаются ответственный дизайн доступность среды?</w:t>
            </w:r>
          </w:p>
          <w:p>
            <w:pPr>
              <w:spacing w:after="0" w:line="240" w:lineRule="auto"/>
              <w:jc w:val="left"/>
              <w:rPr>
                <w:sz w:val="24"/>
                <w:szCs w:val="24"/>
              </w:rPr>
            </w:pPr>
            <w:r>
              <w:rPr>
                <w:rFonts w:ascii="Times New Roman" w:hAnsi="Times New Roman" w:cs="Times New Roman"/>
                <w:color w:val="000000"/>
                <w:sz w:val="24"/>
                <w:szCs w:val="24"/>
              </w:rPr>
              <w:t>Каким образом формируется доступная среда?</w:t>
            </w:r>
          </w:p>
          <w:p>
            <w:pPr>
              <w:spacing w:after="0" w:line="240" w:lineRule="auto"/>
              <w:jc w:val="left"/>
              <w:rPr>
                <w:sz w:val="24"/>
                <w:szCs w:val="24"/>
              </w:rPr>
            </w:pPr>
            <w:r>
              <w:rPr>
                <w:rFonts w:ascii="Times New Roman" w:hAnsi="Times New Roman" w:cs="Times New Roman"/>
                <w:color w:val="000000"/>
                <w:sz w:val="24"/>
                <w:szCs w:val="24"/>
              </w:rPr>
              <w:t>Для кого формируется доступная среда?</w:t>
            </w:r>
          </w:p>
          <w:p>
            <w:pPr>
              <w:spacing w:after="0" w:line="240" w:lineRule="auto"/>
              <w:jc w:val="left"/>
              <w:rPr>
                <w:sz w:val="24"/>
                <w:szCs w:val="24"/>
              </w:rPr>
            </w:pPr>
            <w:r>
              <w:rPr>
                <w:rFonts w:ascii="Times New Roman" w:hAnsi="Times New Roman" w:cs="Times New Roman"/>
                <w:color w:val="000000"/>
                <w:sz w:val="24"/>
                <w:szCs w:val="24"/>
              </w:rPr>
              <w:t>Какова роль дизайнера в формировании доступной среды?</w:t>
            </w:r>
          </w:p>
          <w:p>
            <w:pPr>
              <w:spacing w:after="0" w:line="240" w:lineRule="auto"/>
              <w:jc w:val="left"/>
              <w:rPr>
                <w:sz w:val="24"/>
                <w:szCs w:val="24"/>
              </w:rPr>
            </w:pPr>
            <w:r>
              <w:rPr>
                <w:rFonts w:ascii="Times New Roman" w:hAnsi="Times New Roman" w:cs="Times New Roman"/>
                <w:color w:val="000000"/>
                <w:sz w:val="24"/>
                <w:szCs w:val="24"/>
              </w:rPr>
              <w:t>Что такое универсальный дизайн?</w:t>
            </w:r>
          </w:p>
          <w:p>
            <w:pPr>
              <w:spacing w:after="0" w:line="240" w:lineRule="auto"/>
              <w:jc w:val="left"/>
              <w:rPr>
                <w:sz w:val="24"/>
                <w:szCs w:val="24"/>
              </w:rPr>
            </w:pPr>
            <w:r>
              <w:rPr>
                <w:rFonts w:ascii="Times New Roman" w:hAnsi="Times New Roman" w:cs="Times New Roman"/>
                <w:color w:val="000000"/>
                <w:sz w:val="24"/>
                <w:szCs w:val="24"/>
              </w:rPr>
              <w:t>Что такое дисциплинарный дизайн?</w:t>
            </w:r>
          </w:p>
          <w:p>
            <w:pPr>
              <w:spacing w:after="0" w:line="240" w:lineRule="auto"/>
              <w:jc w:val="left"/>
              <w:rPr>
                <w:sz w:val="24"/>
                <w:szCs w:val="24"/>
              </w:rPr>
            </w:pPr>
            <w:r>
              <w:rPr>
                <w:rFonts w:ascii="Times New Roman" w:hAnsi="Times New Roman" w:cs="Times New Roman"/>
                <w:color w:val="000000"/>
                <w:sz w:val="24"/>
                <w:szCs w:val="24"/>
              </w:rPr>
              <w:t>На кого направлен универсальный дизайн?</w:t>
            </w:r>
          </w:p>
          <w:p>
            <w:pPr>
              <w:spacing w:after="0" w:line="240" w:lineRule="auto"/>
              <w:jc w:val="left"/>
              <w:rPr>
                <w:sz w:val="24"/>
                <w:szCs w:val="24"/>
              </w:rPr>
            </w:pPr>
            <w:r>
              <w:rPr>
                <w:rFonts w:ascii="Times New Roman" w:hAnsi="Times New Roman" w:cs="Times New Roman"/>
                <w:color w:val="000000"/>
                <w:sz w:val="24"/>
                <w:szCs w:val="24"/>
              </w:rPr>
              <w:t>Что такое работа в плане проекта?</w:t>
            </w:r>
          </w:p>
          <w:p>
            <w:pPr>
              <w:spacing w:after="0" w:line="240" w:lineRule="auto"/>
              <w:jc w:val="left"/>
              <w:rPr>
                <w:sz w:val="24"/>
                <w:szCs w:val="24"/>
              </w:rPr>
            </w:pPr>
            <w:r>
              <w:rPr>
                <w:rFonts w:ascii="Times New Roman" w:hAnsi="Times New Roman" w:cs="Times New Roman"/>
                <w:color w:val="000000"/>
                <w:sz w:val="24"/>
                <w:szCs w:val="24"/>
              </w:rPr>
              <w:t>Что является главной функцией процесса завершения?</w:t>
            </w:r>
          </w:p>
          <w:p>
            <w:pPr>
              <w:spacing w:after="0" w:line="240" w:lineRule="auto"/>
              <w:jc w:val="left"/>
              <w:rPr>
                <w:sz w:val="24"/>
                <w:szCs w:val="24"/>
              </w:rPr>
            </w:pPr>
            <w:r>
              <w:rPr>
                <w:rFonts w:ascii="Times New Roman" w:hAnsi="Times New Roman" w:cs="Times New Roman"/>
                <w:color w:val="000000"/>
                <w:sz w:val="24"/>
                <w:szCs w:val="24"/>
              </w:rPr>
              <w:t>Перечислите группы процессов управления проектами.</w:t>
            </w:r>
          </w:p>
          <w:p>
            <w:pPr>
              <w:spacing w:after="0" w:line="240" w:lineRule="auto"/>
              <w:jc w:val="left"/>
              <w:rPr>
                <w:sz w:val="24"/>
                <w:szCs w:val="24"/>
              </w:rPr>
            </w:pPr>
            <w:r>
              <w:rPr>
                <w:rFonts w:ascii="Times New Roman" w:hAnsi="Times New Roman" w:cs="Times New Roman"/>
                <w:color w:val="000000"/>
                <w:sz w:val="24"/>
                <w:szCs w:val="24"/>
              </w:rPr>
              <w:t>Какой характер имеет план управления проектом?</w:t>
            </w:r>
          </w:p>
          <w:p>
            <w:pPr>
              <w:spacing w:after="0" w:line="240" w:lineRule="auto"/>
              <w:jc w:val="left"/>
              <w:rPr>
                <w:sz w:val="24"/>
                <w:szCs w:val="24"/>
              </w:rPr>
            </w:pPr>
            <w:r>
              <w:rPr>
                <w:rFonts w:ascii="Times New Roman" w:hAnsi="Times New Roman" w:cs="Times New Roman"/>
                <w:color w:val="000000"/>
                <w:sz w:val="24"/>
                <w:szCs w:val="24"/>
              </w:rPr>
              <w:t>Какие методы обработки экспериментальных данных вы знаете?</w:t>
            </w:r>
          </w:p>
          <w:p>
            <w:pPr>
              <w:spacing w:after="0" w:line="240" w:lineRule="auto"/>
              <w:jc w:val="left"/>
              <w:rPr>
                <w:sz w:val="24"/>
                <w:szCs w:val="24"/>
              </w:rPr>
            </w:pPr>
            <w:r>
              <w:rPr>
                <w:rFonts w:ascii="Times New Roman" w:hAnsi="Times New Roman" w:cs="Times New Roman"/>
                <w:color w:val="000000"/>
                <w:sz w:val="24"/>
                <w:szCs w:val="24"/>
              </w:rPr>
              <w:t>Какие диагностические методы исследования вы можете назвать?</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304"/>
        </w:trPr>
        <w:tc>
          <w:tcPr>
            <w:tcW w:w="10221" w:type="dxa"/>
            <w:gridSpan w:val="6"/>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tblPrEx>
          <w:tblW w:w="0" w:type="auto"/>
          <w:tblCellMar>
            <w:left w:w="0" w:type="dxa"/>
            <w:right w:w="0" w:type="dxa"/>
          </w:tblCellMar>
        </w:tblPrEx>
        <w:trPr>
          <w:trHeight w:hRule="exact" w:val="277"/>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680"/>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tblPrEx>
          <w:tblW w:w="0" w:type="auto"/>
          <w:tblCellMar>
            <w:left w:w="0" w:type="dxa"/>
            <w:right w:w="0" w:type="dxa"/>
          </w:tblCellMar>
        </w:tblPrEx>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tblPrEx>
          <w:tblW w:w="0" w:type="auto"/>
          <w:tblCellMar>
            <w:left w:w="0" w:type="dxa"/>
            <w:right w:w="0" w:type="dxa"/>
          </w:tblCellMar>
        </w:tblPrEx>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tblPrEx>
          <w:tblW w:w="0" w:type="auto"/>
          <w:tblCellMar>
            <w:left w:w="0" w:type="dxa"/>
            <w:right w:w="0" w:type="dxa"/>
          </w:tblCellMar>
        </w:tblPrEx>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учебно-научная лаборатория электронных приборов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tblPrEx>
          <w:tblW w:w="0" w:type="auto"/>
          <w:tblCellMar>
            <w:left w:w="0" w:type="dxa"/>
            <w:right w:w="0" w:type="dxa"/>
          </w:tblCellMar>
        </w:tblPrEx>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tblPrEx>
          <w:tblW w:w="0" w:type="auto"/>
          <w:tblCellMar>
            <w:left w:w="0" w:type="dxa"/>
            <w:right w:w="0" w:type="dxa"/>
          </w:tblCellMar>
        </w:tblPrEx>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GIMP. Свободное программное обеспечение (лицензия GNU GPL 3)</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Inkscape. Свободное программное обеспечение (лицензия GNU GPL 3.0)</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567"/>
        <w:gridCol w:w="142"/>
        <w:gridCol w:w="3969"/>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3"/>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9</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Соловьев Н. К. Дизайн исторического интерьера в России [Электронный ресурс]:Учебное пособие для вузов. - Москва: Юрайт, 2021. - 272 с – Режим доступа: https://urait.ru/bcode/474451</w:t>
            </w:r>
          </w:p>
        </w:tc>
      </w:tr>
      <w:tr>
        <w:tblPrEx>
          <w:tblW w:w="0" w:type="auto"/>
          <w:tblCellMar>
            <w:left w:w="0" w:type="dxa"/>
            <w:right w:w="0" w:type="dxa"/>
          </w:tblCellMar>
        </w:tblPrEx>
        <w:trPr>
          <w:trHeight w:hRule="exact" w:val="136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Казарина Т. Ю., КемГИК Композиция [Электронный ресурс]:практикум для обучающихся по направлению подготовки: 54.03.01 "Дизайн", профиль: "Графический дизайн", квалификация (степень) выпускника "бакалавр". Формы обучения: очная, заочная. - Кемерово: Издательство КемГИК, 2019. - 42 – Режим доступа: https://lib.rucont.ru/efd/733720</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Шафрай А. В. Графические редакторы дизайнера [Электронный ресурс]:учебное пособие. - Кемерово: КемГУ, 2019. - 102 с. – Режим доступа: https://e.lanbook.com/book/135223</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Тарасова, Халиуллина, Оренбургский гос. ун- т Организация проектной деятельности дизайнера [Электронный ресурс]:учеб. пособие. - Оренбург: ОГУ, 2017. - 165 – Режим доступа: https://lib.rucont.ru/efd/646209</w:t>
            </w:r>
          </w:p>
        </w:tc>
      </w:tr>
      <w:tr>
        <w:tblPrEx>
          <w:tblW w:w="0" w:type="auto"/>
          <w:tblCellMar>
            <w:left w:w="0" w:type="dxa"/>
            <w:right w:w="0" w:type="dxa"/>
          </w:tblCellMar>
        </w:tblPrEx>
        <w:trPr>
          <w:trHeight w:hRule="exact" w:val="136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Елисеенков Г. С., Мхитарян Г. Ю. Дизайн-проектирование: учебное пособие [Электронный ресурс]:для обучающихся по направлению подготовки 54.04.01 «Дизайн», профиль «Графический дизайн», квалификация (степень) выпускника «магистр». - Кемерово: Издательство КемГИК, 2016. - 150 – Режим доступа: https://lib.rucont.ru/efd/614323</w:t>
            </w:r>
          </w:p>
        </w:tc>
      </w:tr>
      <w:tr>
        <w:tblPrEx>
          <w:tblW w:w="0" w:type="auto"/>
          <w:tblCellMar>
            <w:left w:w="0" w:type="dxa"/>
            <w:right w:w="0" w:type="dxa"/>
          </w:tblCellMar>
        </w:tblPrEx>
        <w:trPr>
          <w:trHeight w:hRule="exact" w:val="109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Храпач В. В. Ландшафтный дизайн [Электронный ресурс]:учебное пособие : Направление подготовки 54.03.01 – Дизайн. Профиль подготовки «Ландшафтный дизайн, дизайн среды». Бакалавриат. - Ставрополь: изд-во СКФУ, 2014. - 224 – Режим доступа: https://lib.rucont.ru/efd/314152</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Кохен Л. С. Adobe Illustrator CS. Дизайн-лаборатория:. - М.: Триумф, 2005. - 383 с.</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Панксенов Г. И. Живопись. Форма, цвет, изображение:. - М.: Академия, 2007. - 144 с.</w:t>
            </w:r>
          </w:p>
        </w:tc>
      </w:tr>
      <w:tr>
        <w:tblPrEx>
          <w:tblW w:w="0" w:type="auto"/>
          <w:tblCellMar>
            <w:left w:w="0" w:type="dxa"/>
            <w:right w:w="0" w:type="dxa"/>
          </w:tblCellMar>
        </w:tblPrEx>
        <w:trPr>
          <w:trHeight w:hRule="exact" w:val="55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Голубятников И.В., ред. Дизайн. История, современность, перспективы:. - М.: Мир энциклопедий Аванта+: Астрель, 2011. - 224 с.</w:t>
            </w:r>
          </w:p>
        </w:tc>
      </w:tr>
      <w:tr>
        <w:tblPrEx>
          <w:tblW w:w="0" w:type="auto"/>
          <w:tblCellMar>
            <w:left w:w="0" w:type="dxa"/>
            <w:right w:w="0" w:type="dxa"/>
          </w:tblCellMar>
        </w:tblPrEx>
        <w:trPr>
          <w:trHeight w:hRule="exact" w:val="55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Визер В. В. Живописная грамота. Система цвета в изобразительном искусстве:. - СПб.: Питер, 2007. - 191 с.</w:t>
            </w:r>
          </w:p>
        </w:tc>
      </w:tr>
      <w:tr>
        <w:tblPrEx>
          <w:tblW w:w="0" w:type="auto"/>
          <w:tblCellMar>
            <w:left w:w="0" w:type="dxa"/>
            <w:right w:w="0" w:type="dxa"/>
          </w:tblCellMar>
        </w:tblPrEx>
        <w:trPr>
          <w:trHeight w:hRule="exact" w:val="55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Васнецова Е.К., сост. Москва в творчестве А.М.Васнецова:. - М.: Моск. рабочий, 1986. - 272 с.</w:t>
            </w:r>
          </w:p>
        </w:tc>
      </w:tr>
      <w:tr>
        <w:tblPrEx>
          <w:tblW w:w="0" w:type="auto"/>
          <w:tblCellMar>
            <w:left w:w="0" w:type="dxa"/>
            <w:right w:w="0" w:type="dxa"/>
          </w:tblCellMar>
        </w:tblPrEx>
        <w:trPr>
          <w:trHeight w:hRule="exact" w:val="55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Тютюнова Ю. М. Пленэр: наброски, зарисовки, этюды:Рек. УМО в кач. учеб. пособия для вузов. - М.: Академический Проект, 2012. - 175 с.</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Кузина Е. А. Дизайн интерьера общественного пространства магазинов [Электронный ресурс]:Учебное пособие для вузов. - Москва: Юрайт, 2021. - 121 с – Режим доступа: https://urait.ru/bcode/476778</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Зиатдинова, Ахметова, Тимербаев, Казан. нац. исслед. технол. ун-т Методики составления цветофактурных схем [Электронный ресурс]:учеб. пособие. - Казань: КНИТУ, 2014. - 111 – Режим доступа: https://lib.rucont.ru/efd/303109</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Тарасова О. П. Организация проектной деятельности дизайнера [Электронный ресурс]:учеб. пособие. - Оренбург: ОГУ, 2013. - 133 – Режим доступа: https://lib.rucont.ru/efd/233794</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Смекалов И. В., Оренбургский гос. ун-т Эстетические принципы живописи в проектной культуре средового дизайна [Электронный ресурс]:монография. - Оренбург: ОГУ, 2013. - 161 – Режим доступа: https://lib.rucont.ru/efd/227481</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4537" w:type="dxa"/>
          </w:tcPr>
          <w:p/>
        </w:tc>
        <w:tc>
          <w:tcPr>
            <w:tcW w:w="993" w:type="dxa"/>
          </w:tcPr>
          <w:p/>
        </w:tc>
      </w:tr>
      <w:tr>
        <w:tblPrEx>
          <w:tblW w:w="0" w:type="auto"/>
          <w:tblCellMar>
            <w:left w:w="0" w:type="dxa"/>
            <w:right w:w="0" w:type="dxa"/>
          </w:tblCellMar>
        </w:tblPrEx>
        <w:trPr>
          <w:trHeight w:hRule="exact" w:val="585"/>
        </w:trPr>
        <w:tc>
          <w:tcPr>
            <w:tcW w:w="10221"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pPr>
              <w:spacing w:after="0" w:line="240" w:lineRule="auto"/>
              <w:jc w:val="both"/>
              <w:rPr>
                <w:sz w:val="24"/>
                <w:szCs w:val="24"/>
              </w:rPr>
            </w:pPr>
          </w:p>
          <w:p>
            <w:pPr>
              <w:spacing w:after="0" w:line="240" w:lineRule="auto"/>
              <w:jc w:val="both"/>
              <w:rPr>
                <w:sz w:val="24"/>
                <w:szCs w:val="24"/>
              </w:rPr>
            </w:pPr>
            <w:r>
              <w:rPr>
                <w:rFonts w:ascii="Times New Roman" w:hAnsi="Times New Roman" w:cs="Times New Roman"/>
                <w:color w:val="000000"/>
                <w:sz w:val="24"/>
                <w:szCs w:val="24"/>
              </w:rPr>
              <w:t>https://www.rtj.mirea.ru</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567"/>
        <w:gridCol w:w="142"/>
        <w:gridCol w:w="3969"/>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3"/>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10</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3"/>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4537" w:type="dxa"/>
          </w:tcPr>
          <w:p/>
        </w:tc>
        <w:tc>
          <w:tcPr>
            <w:tcW w:w="993" w:type="dxa"/>
          </w:tcPr>
          <w:p/>
        </w:tc>
      </w:tr>
      <w:tr>
        <w:tblPrEx>
          <w:tblW w:w="0" w:type="auto"/>
          <w:tblCellMar>
            <w:left w:w="0" w:type="dxa"/>
            <w:right w:w="0" w:type="dxa"/>
          </w:tblCellMar>
        </w:tblPrEx>
        <w:trPr>
          <w:trHeight w:hRule="exact" w:val="585"/>
        </w:trPr>
        <w:tc>
          <w:tcPr>
            <w:tcW w:w="10221"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r>
        <w:tblPrEx>
          <w:tblW w:w="0" w:type="auto"/>
          <w:tblCellMar>
            <w:left w:w="0" w:type="dxa"/>
            <w:right w:w="0" w:type="dxa"/>
          </w:tblCellMar>
        </w:tblPrEx>
        <w:trPr>
          <w:trHeight w:hRule="exact" w:val="6505"/>
        </w:trPr>
        <w:tc>
          <w:tcPr>
            <w:tcW w:w="10221" w:type="dxa"/>
            <w:gridSpan w:val="5"/>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4537" w:type="dxa"/>
          </w:tcPr>
          <w:p/>
        </w:tc>
        <w:tc>
          <w:tcPr>
            <w:tcW w:w="993" w:type="dxa"/>
          </w:tcPr>
          <w:p/>
        </w:tc>
      </w:tr>
      <w:tr>
        <w:tblPrEx>
          <w:tblW w:w="0" w:type="auto"/>
          <w:tblCellMar>
            <w:left w:w="0" w:type="dxa"/>
            <w:right w:w="0" w:type="dxa"/>
          </w:tblCellMar>
        </w:tblPrEx>
        <w:trPr>
          <w:trHeight w:hRule="exact" w:val="585"/>
        </w:trPr>
        <w:tc>
          <w:tcPr>
            <w:tcW w:w="10221"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tblPrEx>
          <w:tblW w:w="0" w:type="auto"/>
          <w:tblCellMar>
            <w:left w:w="0" w:type="dxa"/>
            <w:right w:w="0" w:type="dxa"/>
          </w:tblCellMar>
        </w:tblPrEx>
        <w:trPr>
          <w:trHeight w:hRule="exact" w:val="6451"/>
        </w:trPr>
        <w:tc>
          <w:tcPr>
            <w:tcW w:w="10221" w:type="dxa"/>
            <w:gridSpan w:val="5"/>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11</w:t>
            </w:r>
          </w:p>
        </w:tc>
      </w:tr>
      <w:tr>
        <w:tblPrEx>
          <w:tblW w:w="0" w:type="auto"/>
          <w:tblCellMar>
            <w:left w:w="0" w:type="dxa"/>
            <w:right w:w="0" w:type="dxa"/>
          </w:tblCellMar>
        </w:tblPrEx>
        <w:trPr>
          <w:trHeight w:hRule="exact" w:val="4882"/>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pPr>
        <w:sectPr>
          <w:pgSz w:w="11907" w:h="16840"/>
          <w:pgMar w:top="567" w:right="567" w:bottom="540" w:left="1134" w:header="708" w:footer="708" w:gutter="0"/>
          <w:cols w:space="708"/>
          <w:docGrid w:linePitch="360"/>
        </w:sectPr>
      </w:pP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05"/>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1857" w:type="dxa"/>
            <w:gridSpan w:val="5"/>
            <w:shd w:val="clear" w:color="FFFFFF" w:fill="FFFFFF"/>
            <w:tcMar>
              <w:left w:w="4" w:type="dxa"/>
              <w:right w:w="4" w:type="dxa"/>
            </w:tcMar>
            <w:vAlign w:val="top"/>
          </w:tcPr>
          <w:p>
            <w:r>
              <w:rPr>
                <w:noProof/>
              </w:rPr>
              <w:drawing>
                <wp:inline distT="0" distB="0" distL="0" distR="0">
                  <wp:extent cx="1170000" cy="1170000"/>
                  <wp:docPr id="12185508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50817" name="1"/>
                          <pic:cNvPicPr/>
                        </pic:nvPicPr>
                        <pic:blipFill>
                          <a:blip xmlns:r="http://schemas.openxmlformats.org/officeDocument/2006/relationships" r:embed="rId4"/>
                          <a:stretch>
                            <a:fillRect/>
                          </a:stretch>
                        </pic:blipFill>
                        <pic:spPr>
                          <a:xfrm>
                            <a:off x="0" y="0"/>
                            <a:ext cx="1170000" cy="1170000"/>
                          </a:xfrm>
                          <a:prstGeom prst="rect">
                            <a:avLst/>
                          </a:prstGeom>
                        </pic:spPr>
                      </pic:pic>
                    </a:graphicData>
                  </a:graphic>
                </wp:inline>
              </w:drawing>
            </w: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tblPrEx>
          <w:tblW w:w="0" w:type="auto"/>
          <w:tblCellMar>
            <w:left w:w="0" w:type="dxa"/>
            <w:right w:w="0" w:type="dxa"/>
          </w:tblCellMar>
        </w:tblPrEx>
        <w:trPr>
          <w:trHeight w:hRule="exact" w:val="855"/>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pPr>
              <w:spacing w:after="0" w:line="240" w:lineRule="auto"/>
              <w:jc w:val="center"/>
              <w:rPr>
                <w:sz w:val="24"/>
                <w:szCs w:val="24"/>
              </w:rPr>
            </w:pPr>
            <w:r>
              <w:rPr>
                <w:rFonts w:ascii="Times New Roman" w:hAnsi="Times New Roman" w:cs="Times New Roman"/>
                <w:color w:val="000000"/>
                <w:sz w:val="24"/>
                <w:szCs w:val="24"/>
              </w:rPr>
              <w:t>высшего образования</w:t>
            </w:r>
          </w:p>
          <w:p>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tblPrEx>
          <w:tblW w:w="0" w:type="auto"/>
          <w:tblCellMar>
            <w:left w:w="0" w:type="dxa"/>
            <w:right w:w="0" w:type="dxa"/>
          </w:tblCellMar>
        </w:tblPrEx>
        <w:trPr>
          <w:trHeight w:hRule="exact" w:val="255"/>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80"/>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Директор ФТИ</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_______________ Шамин Р.В.</w:t>
            </w: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3842" w:type="dxa"/>
            <w:gridSpan w:val="7"/>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color w:val="000000"/>
                <w:sz w:val="22"/>
                <w:szCs w:val="22"/>
              </w:rPr>
              <w:t>«___»  ___________ 2021 г.</w:t>
            </w:r>
          </w:p>
        </w:tc>
        <w:tc>
          <w:tcPr>
            <w:tcW w:w="285" w:type="dxa"/>
          </w:tcPr>
          <w:p/>
        </w:tc>
        <w:tc>
          <w:tcPr>
            <w:tcW w:w="285" w:type="dxa"/>
          </w:tcPr>
          <w:p/>
        </w:tc>
      </w:tr>
      <w:tr>
        <w:tblPrEx>
          <w:tblW w:w="0" w:type="auto"/>
          <w:tblCellMar>
            <w:left w:w="0" w:type="dxa"/>
            <w:right w:w="0" w:type="dxa"/>
          </w:tblCellMar>
        </w:tblPrEx>
        <w:trPr>
          <w:trHeight w:hRule="exact" w:val="414"/>
        </w:trPr>
        <w:tc>
          <w:tcPr>
            <w:tcW w:w="10221" w:type="dxa"/>
            <w:gridSpan w:val="22"/>
            <w:shd w:val="clear" w:color="000000" w:fill="FFFFFF"/>
            <w:tcMar>
              <w:left w:w="34" w:type="dxa"/>
              <w:right w:w="34" w:type="dxa"/>
            </w:tcMar>
            <w:vAlign w:val="top"/>
          </w:tcPr>
          <w:p>
            <w:pPr>
              <w:spacing w:after="0" w:line="240" w:lineRule="auto"/>
              <w:jc w:val="center"/>
              <w:rPr>
                <w:sz w:val="32"/>
                <w:szCs w:val="32"/>
              </w:rPr>
            </w:pPr>
            <w:r>
              <w:rPr>
                <w:rFonts w:ascii="Times New Roman" w:hAnsi="Times New Roman" w:cs="Times New Roman"/>
                <w:color w:val="000000"/>
                <w:sz w:val="32"/>
                <w:szCs w:val="32"/>
              </w:rPr>
              <w:t>Рабочая программа практики</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416"/>
        </w:trPr>
        <w:tc>
          <w:tcPr>
            <w:tcW w:w="10221" w:type="dxa"/>
            <w:gridSpan w:val="22"/>
            <w:shd w:val="clear" w:color="000000" w:fill="FFFFFF"/>
            <w:tcMar>
              <w:left w:w="34" w:type="dxa"/>
              <w:right w:w="34" w:type="dxa"/>
            </w:tcMar>
            <w:vAlign w:val="top"/>
          </w:tcPr>
          <w:p>
            <w:pPr>
              <w:spacing w:after="0" w:line="240" w:lineRule="auto"/>
              <w:jc w:val="center"/>
              <w:rPr>
                <w:sz w:val="32"/>
                <w:szCs w:val="32"/>
              </w:rPr>
            </w:pPr>
            <w:r>
              <w:rPr>
                <w:rFonts w:ascii="Times New Roman" w:hAnsi="Times New Roman" w:cs="Times New Roman"/>
                <w:b/>
                <w:color w:val="000000"/>
                <w:sz w:val="32"/>
                <w:szCs w:val="32"/>
              </w:rPr>
              <w:t>Учебная практика</w:t>
            </w:r>
          </w:p>
        </w:tc>
      </w:tr>
      <w:tr>
        <w:tblPrEx>
          <w:tblW w:w="0" w:type="auto"/>
          <w:tblCellMar>
            <w:left w:w="0" w:type="dxa"/>
            <w:right w:w="0" w:type="dxa"/>
          </w:tblCellMar>
        </w:tblPrEx>
        <w:trPr>
          <w:trHeight w:hRule="exact" w:val="555"/>
        </w:trPr>
        <w:tc>
          <w:tcPr>
            <w:tcW w:w="10221" w:type="dxa"/>
            <w:gridSpan w:val="22"/>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Учебно-ознакомительная практика</w:t>
            </w:r>
          </w:p>
        </w:tc>
      </w:tr>
      <w:tr>
        <w:tblPrEx>
          <w:tblW w:w="0" w:type="auto"/>
          <w:tblCellMar>
            <w:left w:w="0" w:type="dxa"/>
            <w:right w:w="0" w:type="dxa"/>
          </w:tblCellMar>
        </w:tblPrEx>
        <w:trPr>
          <w:trHeight w:hRule="exact" w:val="277"/>
        </w:trPr>
        <w:tc>
          <w:tcPr>
            <w:tcW w:w="426" w:type="dxa"/>
          </w:tcPr>
          <w:p/>
        </w:tc>
        <w:tc>
          <w:tcPr>
            <w:tcW w:w="2658" w:type="dxa"/>
            <w:gridSpan w:val="6"/>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Читающее подразделение</w:t>
            </w:r>
          </w:p>
        </w:tc>
        <w:tc>
          <w:tcPr>
            <w:tcW w:w="334" w:type="dxa"/>
          </w:tcP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кафедра компьютерного дизайна</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991" w:type="dxa"/>
            <w:gridSpan w:val="7"/>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Направление</w:t>
            </w: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54.03.01 Дизайн</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991" w:type="dxa"/>
            <w:gridSpan w:val="7"/>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Направленность</w:t>
            </w: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Графический дизайн</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424" w:type="dxa"/>
            <w:gridSpan w:val="5"/>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Квалификация</w:t>
            </w:r>
          </w:p>
        </w:tc>
        <w:tc>
          <w:tcPr>
            <w:tcW w:w="235" w:type="dxa"/>
          </w:tcPr>
          <w:p/>
        </w:tc>
        <w:tc>
          <w:tcPr>
            <w:tcW w:w="334" w:type="dxa"/>
          </w:tcPr>
          <w:p/>
        </w:tc>
        <w:tc>
          <w:tcPr>
            <w:tcW w:w="568" w:type="dxa"/>
          </w:tcPr>
          <w:p/>
        </w:tc>
        <w:tc>
          <w:tcPr>
            <w:tcW w:w="6252" w:type="dxa"/>
            <w:gridSpan w:val="13"/>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бакалавр</w:t>
            </w: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424" w:type="dxa"/>
            <w:gridSpan w:val="5"/>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Форма обучения</w:t>
            </w:r>
          </w:p>
        </w:tc>
        <w:tc>
          <w:tcPr>
            <w:tcW w:w="235" w:type="dxa"/>
          </w:tcPr>
          <w:p/>
        </w:tc>
        <w:tc>
          <w:tcPr>
            <w:tcW w:w="334" w:type="dxa"/>
          </w:tcPr>
          <w:p/>
        </w:tc>
        <w:tc>
          <w:tcPr>
            <w:tcW w:w="568" w:type="dxa"/>
          </w:tcPr>
          <w:p/>
        </w:tc>
        <w:tc>
          <w:tcPr>
            <w:tcW w:w="5259" w:type="dxa"/>
            <w:gridSpan w:val="10"/>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очная</w:t>
            </w:r>
          </w:p>
        </w:tc>
        <w:tc>
          <w:tcPr>
            <w:tcW w:w="426" w:type="dxa"/>
          </w:tcP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2283" w:type="dxa"/>
            <w:gridSpan w:val="4"/>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color w:val="000000"/>
                <w:sz w:val="22"/>
                <w:szCs w:val="22"/>
              </w:rPr>
              <w:t>Общая трудоемкость</w:t>
            </w:r>
          </w:p>
        </w:tc>
        <w:tc>
          <w:tcPr>
            <w:tcW w:w="143" w:type="dxa"/>
          </w:tcPr>
          <w:p/>
        </w:tc>
        <w:tc>
          <w:tcPr>
            <w:tcW w:w="235" w:type="dxa"/>
          </w:tcPr>
          <w:p/>
        </w:tc>
        <w:tc>
          <w:tcPr>
            <w:tcW w:w="334" w:type="dxa"/>
          </w:tcPr>
          <w:p/>
        </w:tc>
        <w:tc>
          <w:tcPr>
            <w:tcW w:w="568" w:type="dxa"/>
          </w:tcPr>
          <w:p/>
        </w:tc>
        <w:tc>
          <w:tcPr>
            <w:tcW w:w="5259" w:type="dxa"/>
            <w:gridSpan w:val="10"/>
            <w:shd w:val="clear" w:color="000000" w:fill="FFFFFF"/>
            <w:tcMar>
              <w:left w:w="34" w:type="dxa"/>
              <w:right w:w="34" w:type="dxa"/>
            </w:tcMar>
            <w:vAlign w:val="top"/>
          </w:tcPr>
          <w:p>
            <w:pPr>
              <w:spacing w:after="0" w:line="240" w:lineRule="auto"/>
              <w:jc w:val="left"/>
              <w:rPr>
                <w:sz w:val="22"/>
                <w:szCs w:val="22"/>
              </w:rPr>
            </w:pPr>
            <w:r>
              <w:rPr>
                <w:rFonts w:ascii="Times New Roman" w:hAnsi="Times New Roman" w:cs="Times New Roman"/>
                <w:b/>
                <w:color w:val="000000"/>
                <w:sz w:val="22"/>
                <w:szCs w:val="22"/>
              </w:rPr>
              <w:t>6 з.е.</w:t>
            </w:r>
          </w:p>
        </w:tc>
        <w:tc>
          <w:tcPr>
            <w:tcW w:w="426" w:type="dxa"/>
          </w:tcPr>
          <w:p/>
        </w:tc>
        <w:tc>
          <w:tcPr>
            <w:tcW w:w="285" w:type="dxa"/>
          </w:tcPr>
          <w:p/>
        </w:tc>
        <w:tc>
          <w:tcPr>
            <w:tcW w:w="285" w:type="dxa"/>
          </w:tcPr>
          <w:p/>
        </w:tc>
      </w:tr>
      <w:tr>
        <w:tblPrEx>
          <w:tblW w:w="0" w:type="auto"/>
          <w:tblCellMar>
            <w:left w:w="0" w:type="dxa"/>
            <w:right w:w="0" w:type="dxa"/>
          </w:tblCellMar>
        </w:tblPrEx>
        <w:trPr>
          <w:trHeight w:hRule="exact" w:val="13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10221" w:type="dxa"/>
            <w:gridSpan w:val="22"/>
            <w:shd w:val="clear" w:color="000000" w:fill="FFFFFF"/>
            <w:tcMar>
              <w:left w:w="34" w:type="dxa"/>
              <w:right w:w="34" w:type="dxa"/>
            </w:tcMar>
            <w:vAlign w:val="top"/>
          </w:tcPr>
          <w:p>
            <w:pPr>
              <w:spacing w:after="0" w:line="240" w:lineRule="auto"/>
              <w:jc w:val="center"/>
              <w:rPr>
                <w:sz w:val="22"/>
                <w:szCs w:val="22"/>
              </w:rPr>
            </w:pPr>
            <w:r>
              <w:rPr>
                <w:rFonts w:ascii="Times New Roman" w:hAnsi="Times New Roman" w:cs="Times New Roman"/>
                <w:b/>
                <w:color w:val="000000"/>
                <w:sz w:val="22"/>
                <w:szCs w:val="22"/>
              </w:rPr>
              <w:t>Распределение часов дисциплины и форм промежуточной аттестации по семестрам</w:t>
            </w:r>
          </w:p>
        </w:tc>
      </w:tr>
      <w:tr>
        <w:tblPrEx>
          <w:tblW w:w="0" w:type="auto"/>
          <w:tblCellMar>
            <w:left w:w="0" w:type="dxa"/>
            <w:right w:w="0" w:type="dxa"/>
          </w:tblCellMar>
        </w:tblPrEx>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tc>
      </w:tr>
      <w:tr>
        <w:tblPrEx>
          <w:tblW w:w="0" w:type="auto"/>
          <w:tblCellMar>
            <w:left w:w="0" w:type="dxa"/>
            <w:right w:w="0" w:type="dxa"/>
          </w:tblCellMar>
        </w:tblPrEx>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tc>
        <w:tc>
          <w:tcPr>
            <w:tcW w:w="285" w:type="dxa"/>
          </w:tcPr>
          <w:p/>
        </w:tc>
      </w:tr>
      <w:tr>
        <w:tblPrEx>
          <w:tblW w:w="0" w:type="auto"/>
          <w:tblCellMar>
            <w:left w:w="0" w:type="dxa"/>
            <w:right w:w="0" w:type="dxa"/>
          </w:tblCellMar>
        </w:tblPrEx>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54,25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36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tc>
      </w:tr>
      <w:tr>
        <w:tblPrEx>
          <w:tblW w:w="0" w:type="auto"/>
          <w:tblCellMar>
            <w:left w:w="0" w:type="dxa"/>
            <w:right w:w="0" w:type="dxa"/>
          </w:tblCellMar>
        </w:tblPrEx>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27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tc>
        <w:tc>
          <w:tcPr>
            <w:tcW w:w="285" w:type="dxa"/>
          </w:tcPr>
          <w:p/>
        </w:tc>
      </w:tr>
      <w:tr>
        <w:tblPrEx>
          <w:tblW w:w="0" w:type="auto"/>
          <w:tblCellMar>
            <w:left w:w="0" w:type="dxa"/>
            <w:right w:w="0" w:type="dxa"/>
          </w:tblCellMar>
        </w:tblPrEx>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54,25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36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285" w:type="dxa"/>
          </w:tcPr>
          <w:p/>
        </w:tc>
      </w:tr>
      <w:tr>
        <w:tblPrEx>
          <w:tblW w:w="0" w:type="auto"/>
          <w:tblCellMar>
            <w:left w:w="0" w:type="dxa"/>
            <w:right w:w="0" w:type="dxa"/>
          </w:tblCellMar>
        </w:tblPrEx>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27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tc>
        <w:tc>
          <w:tcPr>
            <w:tcW w:w="285" w:type="dxa"/>
          </w:tcPr>
          <w:p/>
        </w:tc>
      </w:tr>
      <w:tr>
        <w:tblPrEx>
          <w:tblW w:w="0" w:type="auto"/>
          <w:tblCellMar>
            <w:left w:w="0" w:type="dxa"/>
            <w:right w:w="0" w:type="dxa"/>
          </w:tblCellMar>
        </w:tblPrEx>
        <w:trPr>
          <w:trHeight w:hRule="exact" w:val="2328"/>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14" w:type="dxa"/>
          </w:tcPr>
          <w:p/>
        </w:tc>
        <w:tc>
          <w:tcPr>
            <w:tcW w:w="72" w:type="dxa"/>
          </w:tcPr>
          <w:p/>
        </w:tc>
        <w:tc>
          <w:tcPr>
            <w:tcW w:w="852" w:type="dxa"/>
          </w:tcPr>
          <w:p/>
        </w:tc>
        <w:tc>
          <w:tcPr>
            <w:tcW w:w="710" w:type="dxa"/>
          </w:tcPr>
          <w:p/>
        </w:tc>
        <w:tc>
          <w:tcPr>
            <w:tcW w:w="143" w:type="dxa"/>
          </w:tcPr>
          <w:p/>
        </w:tc>
        <w:tc>
          <w:tcPr>
            <w:tcW w:w="72" w:type="dxa"/>
          </w:tcPr>
          <w:p/>
        </w:tc>
        <w:tc>
          <w:tcPr>
            <w:tcW w:w="214" w:type="dxa"/>
          </w:tcPr>
          <w:p/>
        </w:tc>
        <w:tc>
          <w:tcPr>
            <w:tcW w:w="568" w:type="dxa"/>
          </w:tcPr>
          <w:p/>
        </w:tc>
        <w:tc>
          <w:tcPr>
            <w:tcW w:w="852" w:type="dxa"/>
          </w:tcPr>
          <w:p/>
        </w:tc>
        <w:tc>
          <w:tcPr>
            <w:tcW w:w="1560" w:type="dxa"/>
          </w:tcPr>
          <w:p/>
        </w:tc>
        <w:tc>
          <w:tcPr>
            <w:tcW w:w="426" w:type="dxa"/>
          </w:tcPr>
          <w:p/>
        </w:tc>
        <w:tc>
          <w:tcPr>
            <w:tcW w:w="285" w:type="dxa"/>
          </w:tcPr>
          <w:p/>
        </w:tc>
        <w:tc>
          <w:tcPr>
            <w:tcW w:w="285" w:type="dxa"/>
          </w:tcPr>
          <w:p/>
        </w:tc>
      </w:tr>
      <w:tr>
        <w:tblPrEx>
          <w:tblW w:w="0" w:type="auto"/>
          <w:tblCellMar>
            <w:left w:w="0" w:type="dxa"/>
            <w:right w:w="0" w:type="dxa"/>
          </w:tblCellMar>
        </w:tblPrEx>
        <w:trPr>
          <w:trHeight w:hRule="exact" w:val="277"/>
        </w:trPr>
        <w:tc>
          <w:tcPr>
            <w:tcW w:w="426" w:type="dxa"/>
          </w:tcPr>
          <w:p/>
        </w:tc>
        <w:tc>
          <w:tcPr>
            <w:tcW w:w="426" w:type="dxa"/>
          </w:tcPr>
          <w:p/>
        </w:tc>
        <w:tc>
          <w:tcPr>
            <w:tcW w:w="852" w:type="dxa"/>
          </w:tcPr>
          <w:p/>
        </w:tc>
        <w:tc>
          <w:tcPr>
            <w:tcW w:w="852" w:type="dxa"/>
          </w:tcPr>
          <w:p/>
        </w:tc>
        <w:tc>
          <w:tcPr>
            <w:tcW w:w="143" w:type="dxa"/>
          </w:tcPr>
          <w:p/>
        </w:tc>
        <w:tc>
          <w:tcPr>
            <w:tcW w:w="143" w:type="dxa"/>
          </w:tcPr>
          <w:p/>
        </w:tc>
        <w:tc>
          <w:tcPr>
            <w:tcW w:w="235" w:type="dxa"/>
          </w:tcPr>
          <w:p/>
        </w:tc>
        <w:tc>
          <w:tcPr>
            <w:tcW w:w="334" w:type="dxa"/>
          </w:tcPr>
          <w:p/>
        </w:tc>
        <w:tc>
          <w:tcPr>
            <w:tcW w:w="568" w:type="dxa"/>
          </w:tcPr>
          <w:p/>
        </w:tc>
        <w:tc>
          <w:tcPr>
            <w:tcW w:w="2283" w:type="dxa"/>
            <w:gridSpan w:val="7"/>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Москва 2021</w:t>
            </w:r>
          </w:p>
        </w:tc>
        <w:tc>
          <w:tcPr>
            <w:tcW w:w="568" w:type="dxa"/>
          </w:tcPr>
          <w:p/>
        </w:tc>
        <w:tc>
          <w:tcPr>
            <w:tcW w:w="852" w:type="dxa"/>
          </w:tcPr>
          <w:p/>
        </w:tc>
        <w:tc>
          <w:tcPr>
            <w:tcW w:w="1560" w:type="dxa"/>
          </w:tcPr>
          <w:p/>
        </w:tc>
        <w:tc>
          <w:tcPr>
            <w:tcW w:w="426" w:type="dxa"/>
          </w:tcPr>
          <w:p/>
        </w:tc>
        <w:tc>
          <w:tcPr>
            <w:tcW w:w="285" w:type="dxa"/>
          </w:tcPr>
          <w:p/>
        </w:tc>
        <w:tc>
          <w:tcPr>
            <w:tcW w:w="285" w:type="dxa"/>
          </w:tcP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3650"/>
        <w:gridCol w:w="811"/>
        <w:gridCol w:w="1"/>
        <w:gridCol w:w="1080"/>
        <w:gridCol w:w="1"/>
        <w:gridCol w:w="3784"/>
        <w:gridCol w:w="1"/>
        <w:gridCol w:w="946"/>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135" w:type="dxa"/>
            <w:gridSpan w:val="2"/>
          </w:tcPr>
          <w:p/>
        </w:tc>
        <w:tc>
          <w:tcPr>
            <w:tcW w:w="3970" w:type="dxa"/>
            <w:gridSpan w:val="2"/>
          </w:tcPr>
          <w:p/>
        </w:tc>
        <w:tc>
          <w:tcPr>
            <w:tcW w:w="1007" w:type="dxa"/>
            <w:gridSpan w:val="2"/>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2</w:t>
            </w:r>
          </w:p>
        </w:tc>
      </w:tr>
      <w:tr>
        <w:tblPrEx>
          <w:tblW w:w="0" w:type="auto"/>
          <w:tblCellMar>
            <w:left w:w="0" w:type="dxa"/>
            <w:right w:w="0" w:type="dxa"/>
          </w:tblCellMar>
        </w:tblPrEx>
        <w:trPr>
          <w:trHeight w:hRule="exact" w:val="277"/>
        </w:trPr>
        <w:tc>
          <w:tcPr>
            <w:tcW w:w="3842"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Программу составил(и):</w:t>
            </w: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i/>
                <w:color w:val="000000"/>
                <w:sz w:val="24"/>
                <w:szCs w:val="24"/>
              </w:rPr>
              <w:t>канд. техн. наук,  доцент, Зябнева Ольга Александровна _________________</w:t>
            </w: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i/>
                <w:color w:val="000000"/>
                <w:sz w:val="24"/>
                <w:szCs w:val="24"/>
              </w:rPr>
              <w:t>ассистент, Мочалова Любовь Вадимовна  _________________</w:t>
            </w: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i/>
                <w:color w:val="000000"/>
                <w:sz w:val="24"/>
                <w:szCs w:val="24"/>
              </w:rPr>
              <w:t>канд. техн. наук,  доцент, Дрюкова Анна Эдуардовна _________________</w:t>
            </w:r>
          </w:p>
        </w:tc>
      </w:tr>
      <w:tr>
        <w:tblPrEx>
          <w:tblW w:w="0" w:type="auto"/>
          <w:tblCellMar>
            <w:left w:w="0" w:type="dxa"/>
            <w:right w:w="0" w:type="dxa"/>
          </w:tblCellMar>
        </w:tblPrEx>
        <w:trPr>
          <w:trHeight w:hRule="exact" w:val="1666"/>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практики</w:t>
            </w:r>
          </w:p>
        </w:tc>
        <w:tc>
          <w:tcPr>
            <w:tcW w:w="3970" w:type="dxa"/>
            <w:gridSpan w:val="2"/>
          </w:tcPr>
          <w:p/>
        </w:tc>
        <w:tc>
          <w:tcPr>
            <w:tcW w:w="993" w:type="dxa"/>
            <w:gridSpan w:val="2"/>
          </w:tcP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Учебно-ознакомительная практика</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gridSpan w:val="2"/>
          </w:tcPr>
          <w:p/>
        </w:tc>
        <w:tc>
          <w:tcPr>
            <w:tcW w:w="993" w:type="dxa"/>
            <w:gridSpan w:val="2"/>
          </w:tcPr>
          <w:p/>
        </w:tc>
      </w:tr>
      <w:tr>
        <w:tblPrEx>
          <w:tblW w:w="0" w:type="auto"/>
          <w:tblCellMar>
            <w:left w:w="0" w:type="dxa"/>
            <w:right w:w="0" w:type="dxa"/>
          </w:tblCellMar>
        </w:tblPrEx>
        <w:trPr>
          <w:trHeight w:hRule="exact" w:val="58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бакалавриат по направлению подготовки 54.03.01 Дизайн (приказ Минобрнауки России от 13.08.2020 г. № 1015)</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5826"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gridSpan w:val="2"/>
          </w:tcPr>
          <w:p/>
        </w:tc>
        <w:tc>
          <w:tcPr>
            <w:tcW w:w="993" w:type="dxa"/>
            <w:gridSpan w:val="2"/>
          </w:tcPr>
          <w:p/>
        </w:tc>
      </w:tr>
      <w:tr>
        <w:tblPrEx>
          <w:tblW w:w="0" w:type="auto"/>
          <w:tblCellMar>
            <w:left w:w="0" w:type="dxa"/>
            <w:right w:w="0" w:type="dxa"/>
          </w:tblCellMar>
        </w:tblPrEx>
        <w:trPr>
          <w:trHeight w:hRule="exact" w:val="58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направление: 54.03.01 Дизайн</w:t>
            </w:r>
          </w:p>
          <w:p>
            <w:pPr>
              <w:spacing w:after="0" w:line="240" w:lineRule="auto"/>
              <w:jc w:val="left"/>
              <w:rPr>
                <w:sz w:val="24"/>
                <w:szCs w:val="24"/>
              </w:rPr>
            </w:pPr>
            <w:r>
              <w:rPr>
                <w:rFonts w:ascii="Times New Roman" w:hAnsi="Times New Roman" w:cs="Times New Roman"/>
                <w:color w:val="000000"/>
                <w:sz w:val="24"/>
                <w:szCs w:val="24"/>
              </w:rPr>
              <w:t>направленность: «Графический дизайн»</w:t>
            </w:r>
          </w:p>
        </w:tc>
      </w:tr>
      <w:tr>
        <w:tblPrEx>
          <w:tblW w:w="0" w:type="auto"/>
          <w:tblCellMar>
            <w:left w:w="0" w:type="dxa"/>
            <w:right w:w="0" w:type="dxa"/>
          </w:tblCellMar>
        </w:tblPrEx>
        <w:trPr>
          <w:trHeight w:hRule="exact" w:val="277"/>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277"/>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одобрена на заседании кафедры</w:t>
            </w:r>
          </w:p>
        </w:tc>
      </w:tr>
      <w:tr>
        <w:tblPrEx>
          <w:tblW w:w="0" w:type="auto"/>
          <w:tblCellMar>
            <w:left w:w="0" w:type="dxa"/>
            <w:right w:w="0" w:type="dxa"/>
          </w:tblCellMar>
        </w:tblPrEx>
        <w:trPr>
          <w:trHeight w:hRule="exact" w:val="304"/>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138"/>
        </w:trPr>
        <w:tc>
          <w:tcPr>
            <w:tcW w:w="3828" w:type="dxa"/>
          </w:tcPr>
          <w:p/>
        </w:tc>
        <w:tc>
          <w:tcPr>
            <w:tcW w:w="852" w:type="dxa"/>
          </w:tcPr>
          <w:p/>
        </w:tc>
        <w:tc>
          <w:tcPr>
            <w:tcW w:w="1135" w:type="dxa"/>
            <w:gridSpan w:val="2"/>
          </w:tcPr>
          <w:p/>
        </w:tc>
        <w:tc>
          <w:tcPr>
            <w:tcW w:w="3970" w:type="dxa"/>
            <w:gridSpan w:val="2"/>
          </w:tcPr>
          <w:p/>
        </w:tc>
        <w:tc>
          <w:tcPr>
            <w:tcW w:w="993" w:type="dxa"/>
            <w:gridSpan w:val="2"/>
          </w:tcPr>
          <w:p/>
        </w:tc>
      </w:tr>
      <w:tr>
        <w:tblPrEx>
          <w:tblW w:w="0" w:type="auto"/>
          <w:tblCellMar>
            <w:left w:w="0" w:type="dxa"/>
            <w:right w:w="0" w:type="dxa"/>
          </w:tblCellMar>
        </w:tblPrEx>
        <w:trPr>
          <w:trHeight w:hRule="exact" w:val="1125"/>
        </w:trPr>
        <w:tc>
          <w:tcPr>
            <w:tcW w:w="10788" w:type="dxa"/>
            <w:gridSpan w:val="8"/>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09.03.2021 № 9</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2568"/>
        <w:gridCol w:w="1893"/>
        <w:gridCol w:w="405"/>
        <w:gridCol w:w="4461"/>
        <w:gridCol w:w="947"/>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26" w:type="dxa"/>
          </w:tcPr>
          <w:p/>
        </w:tc>
        <w:tc>
          <w:tcPr>
            <w:tcW w:w="4679"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3</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2022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138"/>
        </w:trPr>
        <w:tc>
          <w:tcPr>
            <w:tcW w:w="2694" w:type="dxa"/>
          </w:tcPr>
          <w:p/>
        </w:tc>
        <w:tc>
          <w:tcPr>
            <w:tcW w:w="2424" w:type="dxa"/>
            <w:gridSpan w:val="2"/>
            <w:shd w:val="clear" w:color="000000" w:fill="FFFFFF"/>
            <w:tcMar>
              <w:left w:w="34" w:type="dxa"/>
              <w:right w:w="34" w:type="dxa"/>
            </w:tcMar>
            <w:vAlign w:val="top"/>
          </w:tcPr>
          <w:p/>
        </w:tc>
        <w:tc>
          <w:tcPr>
            <w:tcW w:w="5685" w:type="dxa"/>
            <w:gridSpan w:val="2"/>
            <w:vMerge w:val="restart"/>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5685" w:type="dxa"/>
            <w:gridSpan w:val="2"/>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2023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2024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r>
        <w:tblPrEx>
          <w:tblW w:w="0" w:type="auto"/>
          <w:tblCellMar>
            <w:left w:w="0" w:type="dxa"/>
            <w:right w:w="0" w:type="dxa"/>
          </w:tblCellMar>
        </w:tblPrEx>
        <w:trPr>
          <w:trHeight w:hRule="exact" w:val="138"/>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13"/>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14"/>
        </w:trPr>
        <w:tc>
          <w:tcPr>
            <w:tcW w:w="10788" w:type="dxa"/>
            <w:gridSpan w:val="5"/>
            <w:tcBorders>
              <w:top w:val="single" w:sz="8" w:space="0" w:color="000000"/>
            </w:tcBorders>
            <w:shd w:val="clear" w:color="FFFFFF" w:fill="FFFFFF"/>
            <w:tcMar>
              <w:left w:w="4" w:type="dxa"/>
              <w:right w:w="4" w:type="dxa"/>
            </w:tcMar>
            <w:vAlign w:val="top"/>
          </w:tcPr>
          <w:p/>
        </w:tc>
      </w:tr>
      <w:tr>
        <w:tblPrEx>
          <w:tblW w:w="0" w:type="auto"/>
          <w:tblCellMar>
            <w:left w:w="0" w:type="dxa"/>
            <w:right w:w="0" w:type="dxa"/>
          </w:tblCellMar>
        </w:tblPrEx>
        <w:trPr>
          <w:trHeight w:hRule="exact" w:val="9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tblPrEx>
          <w:tblW w:w="0" w:type="auto"/>
          <w:tblCellMar>
            <w:left w:w="0" w:type="dxa"/>
            <w:right w:w="0" w:type="dxa"/>
          </w:tblCellMar>
        </w:tblPrEx>
        <w:trPr>
          <w:trHeight w:hRule="exact" w:val="416"/>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555"/>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tblPrEx>
          <w:tblW w:w="0" w:type="auto"/>
          <w:tblCellMar>
            <w:left w:w="0" w:type="dxa"/>
            <w:right w:w="0" w:type="dxa"/>
          </w:tblCellMar>
        </w:tblPrEx>
        <w:trPr>
          <w:trHeight w:hRule="exact" w:val="304"/>
        </w:trPr>
        <w:tc>
          <w:tcPr>
            <w:tcW w:w="10788" w:type="dxa"/>
            <w:gridSpan w:val="5"/>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b/>
                <w:color w:val="000000"/>
                <w:sz w:val="24"/>
                <w:szCs w:val="24"/>
              </w:rPr>
              <w:t>кафедра компьютерного дизайна</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4679" w:type="dxa"/>
          </w:tcPr>
          <w:p/>
        </w:tc>
        <w:tc>
          <w:tcPr>
            <w:tcW w:w="993" w:type="dxa"/>
          </w:tcPr>
          <w:p/>
        </w:tc>
      </w:tr>
      <w:tr>
        <w:tblPrEx>
          <w:tblW w:w="0" w:type="auto"/>
          <w:tblCellMar>
            <w:left w:w="0" w:type="dxa"/>
            <w:right w:w="0" w:type="dxa"/>
          </w:tblCellMar>
        </w:tblPrEx>
        <w:trPr>
          <w:trHeight w:hRule="exact" w:val="833"/>
        </w:trPr>
        <w:tc>
          <w:tcPr>
            <w:tcW w:w="2694" w:type="dxa"/>
          </w:tcPr>
          <w:p/>
        </w:tc>
        <w:tc>
          <w:tcPr>
            <w:tcW w:w="8094" w:type="dxa"/>
            <w:gridSpan w:val="4"/>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Протокол от  __ __________ 2025 г.  №  __</w:t>
            </w:r>
          </w:p>
          <w:p>
            <w:pPr>
              <w:spacing w:after="0" w:line="240" w:lineRule="auto"/>
              <w:jc w:val="left"/>
              <w:rPr>
                <w:sz w:val="24"/>
                <w:szCs w:val="24"/>
              </w:rPr>
            </w:pPr>
          </w:p>
          <w:p>
            <w:pPr>
              <w:spacing w:after="0" w:line="240" w:lineRule="auto"/>
              <w:jc w:val="left"/>
              <w:rPr>
                <w:sz w:val="24"/>
                <w:szCs w:val="24"/>
              </w:rPr>
            </w:pPr>
            <w:r>
              <w:rPr>
                <w:rFonts w:ascii="Times New Roman" w:hAnsi="Times New Roman" w:cs="Times New Roman"/>
                <w:color w:val="000000"/>
                <w:sz w:val="24"/>
                <w:szCs w:val="24"/>
              </w:rPr>
              <w:t>Зав. кафедрой ____________________   ____________________</w:t>
            </w:r>
          </w:p>
        </w:tc>
      </w:tr>
      <w:tr>
        <w:tblPrEx>
          <w:tblW w:w="0" w:type="auto"/>
          <w:tblCellMar>
            <w:left w:w="0" w:type="dxa"/>
            <w:right w:w="0" w:type="dxa"/>
          </w:tblCellMar>
        </w:tblPrEx>
        <w:trPr>
          <w:trHeight w:hRule="exact" w:val="277"/>
        </w:trPr>
        <w:tc>
          <w:tcPr>
            <w:tcW w:w="2694" w:type="dxa"/>
          </w:tcPr>
          <w:p/>
        </w:tc>
        <w:tc>
          <w:tcPr>
            <w:tcW w:w="1986" w:type="dxa"/>
          </w:tcPr>
          <w:p/>
        </w:tc>
        <w:tc>
          <w:tcPr>
            <w:tcW w:w="426" w:type="dxa"/>
          </w:tcPr>
          <w:p/>
        </w:tc>
        <w:tc>
          <w:tcPr>
            <w:tcW w:w="5685" w:type="dxa"/>
            <w:gridSpan w:val="2"/>
            <w:shd w:val="clear" w:color="000000" w:fill="FFFFFF"/>
            <w:tcMar>
              <w:left w:w="34" w:type="dxa"/>
              <w:right w:w="34" w:type="dxa"/>
            </w:tcMar>
            <w:vAlign w:val="top"/>
          </w:tcPr>
          <w:p>
            <w:pPr>
              <w:spacing w:after="0" w:line="240" w:lineRule="auto"/>
              <w:jc w:val="left"/>
              <w:rPr>
                <w:sz w:val="14"/>
                <w:szCs w:val="14"/>
              </w:rPr>
            </w:pPr>
            <w:r>
              <w:rPr>
                <w:rFonts w:ascii="Times New Roman" w:hAnsi="Times New Roman" w:cs="Times New Roman"/>
                <w:b/>
                <w:color w:val="000000"/>
                <w:sz w:val="14"/>
                <w:szCs w:val="14"/>
              </w:rPr>
              <w:t>Подпись                                Расшифровка подписи</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142"/>
        <w:gridCol w:w="2977"/>
        <w:gridCol w:w="284"/>
        <w:gridCol w:w="1276"/>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4"/>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4</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1. ЦЕЛИ ОСВОЕНИЯ ПРАКТИКИ</w:t>
            </w:r>
          </w:p>
        </w:tc>
      </w:tr>
      <w:tr>
        <w:tblPrEx>
          <w:tblW w:w="0" w:type="auto"/>
          <w:tblCellMar>
            <w:left w:w="0" w:type="dxa"/>
            <w:right w:w="0" w:type="dxa"/>
          </w:tblCellMar>
        </w:tblPrEx>
        <w:trPr>
          <w:trHeight w:hRule="exact" w:val="138"/>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1907"/>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«Учебно-ознакомительная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54.03.01 Дизайн с учетом специфики направленности подготовки – «Графический дизайн».</w:t>
            </w:r>
          </w:p>
          <w:p>
            <w:pPr>
              <w:spacing w:after="0" w:line="240" w:lineRule="auto"/>
              <w:ind w:firstLine="756"/>
              <w:jc w:val="both"/>
              <w:rPr>
                <w:sz w:val="24"/>
                <w:szCs w:val="24"/>
              </w:rPr>
            </w:pPr>
            <w:r>
              <w:rPr>
                <w:rFonts w:ascii="Times New Roman" w:hAnsi="Times New Roman" w:cs="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818"/>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2. МЕСТО ПРАКТИКИ В СТРУКТУРЕ ОБРАЗОВАТЕЛЬНОЙ ПРОГРАММЫ</w:t>
            </w:r>
          </w:p>
        </w:tc>
      </w:tr>
      <w:tr>
        <w:tblPrEx>
          <w:tblW w:w="0" w:type="auto"/>
          <w:tblCellMar>
            <w:left w:w="0" w:type="dxa"/>
            <w:right w:w="0" w:type="dxa"/>
          </w:tblCellMar>
        </w:tblPrEx>
        <w:trPr>
          <w:trHeight w:hRule="exact" w:val="277"/>
        </w:trPr>
        <w:tc>
          <w:tcPr>
            <w:tcW w:w="156" w:type="dxa"/>
            <w:vMerge w:val="restart"/>
            <w:shd w:val="clear" w:color="000000" w:fill="FFFFFF"/>
            <w:tcMar>
              <w:left w:w="34" w:type="dxa"/>
              <w:right w:w="34" w:type="dxa"/>
            </w:tcMar>
            <w:vAlign w:val="top"/>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vAlign w:val="top"/>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54.03.01 Дизайн</w:t>
            </w:r>
          </w:p>
        </w:tc>
      </w:tr>
      <w:tr>
        <w:tblPrEx>
          <w:tblW w:w="0" w:type="auto"/>
          <w:tblCellMar>
            <w:left w:w="0" w:type="dxa"/>
            <w:right w:w="0" w:type="dxa"/>
          </w:tblCellMar>
        </w:tblPrEx>
        <w:trPr>
          <w:trHeight w:hRule="exact" w:val="26"/>
        </w:trPr>
        <w:tc>
          <w:tcPr>
            <w:tcW w:w="156" w:type="dxa"/>
            <w:vMerge/>
            <w:shd w:val="clear" w:color="000000" w:fill="FFFFFF"/>
            <w:tcMar>
              <w:left w:w="34" w:type="dxa"/>
              <w:right w:w="34" w:type="dxa"/>
            </w:tcMar>
            <w:vAlign w:val="top"/>
          </w:tcPr>
          <w:p/>
        </w:tc>
        <w:tc>
          <w:tcPr>
            <w:tcW w:w="2991" w:type="dxa"/>
            <w:shd w:val="clear" w:color="000000" w:fill="FFFFFF"/>
            <w:tcMar>
              <w:left w:w="34" w:type="dxa"/>
              <w:right w:w="34" w:type="dxa"/>
            </w:tcMar>
            <w:vAlign w:val="top"/>
          </w:tcPr>
          <w:p/>
        </w:tc>
        <w:tc>
          <w:tcPr>
            <w:tcW w:w="298" w:type="dxa"/>
            <w:vMerge/>
            <w:shd w:val="clear" w:color="000000" w:fill="FFFFFF"/>
            <w:tcMar>
              <w:left w:w="34" w:type="dxa"/>
              <w:right w:w="34" w:type="dxa"/>
            </w:tcMar>
            <w:vAlign w:val="top"/>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Направленность: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Графический дизайн</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Блок:</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Практика</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Часть: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Обязательная часть</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Общая трудоемкость:</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6 з.е. (216 акад. час.).</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3. ТИП, ВИД И СПОСОБ ПРОВЕДЕНИЯ ПРАКТИКИ</w:t>
            </w: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Вид практики:</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Учебная практика</w:t>
            </w:r>
          </w:p>
        </w:tc>
      </w:tr>
      <w:tr>
        <w:tblPrEx>
          <w:tblW w:w="0" w:type="auto"/>
          <w:tblCellMar>
            <w:left w:w="0" w:type="dxa"/>
            <w:right w:w="0" w:type="dxa"/>
          </w:tblCellMar>
        </w:tblPrEx>
        <w:trPr>
          <w:trHeight w:hRule="exact" w:val="26"/>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277"/>
        </w:trPr>
        <w:tc>
          <w:tcPr>
            <w:tcW w:w="143" w:type="dxa"/>
          </w:tcPr>
          <w:p/>
        </w:tc>
        <w:tc>
          <w:tcPr>
            <w:tcW w:w="2991" w:type="dxa"/>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Тип практики:</w:t>
            </w:r>
          </w:p>
        </w:tc>
        <w:tc>
          <w:tcPr>
            <w:tcW w:w="285" w:type="dxa"/>
          </w:tcPr>
          <w:p/>
        </w:tc>
        <w:tc>
          <w:tcPr>
            <w:tcW w:w="6819" w:type="dxa"/>
            <w:gridSpan w:val="3"/>
            <w:vMerge w:val="restart"/>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Учебно-ознакомительная практика</w:t>
            </w:r>
          </w:p>
        </w:tc>
      </w:tr>
      <w:tr>
        <w:tblPrEx>
          <w:tblW w:w="0" w:type="auto"/>
          <w:tblCellMar>
            <w:left w:w="0" w:type="dxa"/>
            <w:right w:w="0" w:type="dxa"/>
          </w:tblCellMar>
        </w:tblPrEx>
        <w:trPr>
          <w:trHeight w:hRule="exact" w:val="165"/>
        </w:trPr>
        <w:tc>
          <w:tcPr>
            <w:tcW w:w="143" w:type="dxa"/>
          </w:tcPr>
          <w:p/>
        </w:tc>
        <w:tc>
          <w:tcPr>
            <w:tcW w:w="2978" w:type="dxa"/>
          </w:tcPr>
          <w:p/>
        </w:tc>
        <w:tc>
          <w:tcPr>
            <w:tcW w:w="285" w:type="dxa"/>
          </w:tcPr>
          <w:p/>
        </w:tc>
        <w:tc>
          <w:tcPr>
            <w:tcW w:w="6819" w:type="dxa"/>
            <w:gridSpan w:val="3"/>
            <w:vMerge/>
            <w:shd w:val="clear" w:color="000000" w:fill="FFFFFF"/>
            <w:tcMar>
              <w:left w:w="34" w:type="dxa"/>
              <w:right w:w="34" w:type="dxa"/>
            </w:tcMar>
            <w:vAlign w:val="top"/>
          </w:tcPr>
          <w:p/>
        </w:tc>
      </w:tr>
      <w:tr>
        <w:tblPrEx>
          <w:tblW w:w="0" w:type="auto"/>
          <w:tblCellMar>
            <w:left w:w="0" w:type="dxa"/>
            <w:right w:w="0" w:type="dxa"/>
          </w:tblCellMar>
        </w:tblPrEx>
        <w:trPr>
          <w:trHeight w:hRule="exact" w:val="855"/>
        </w:trPr>
        <w:tc>
          <w:tcPr>
            <w:tcW w:w="10221" w:type="dxa"/>
            <w:gridSpan w:val="6"/>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4.МЕСТО И ВРЕМЯ ПРОВЕДЕНИЯ ПРАКТИКИ</w:t>
            </w:r>
          </w:p>
        </w:tc>
      </w:tr>
      <w:tr>
        <w:tblPrEx>
          <w:tblW w:w="0" w:type="auto"/>
          <w:tblCellMar>
            <w:left w:w="0" w:type="dxa"/>
            <w:right w:w="0" w:type="dxa"/>
          </w:tblCellMar>
        </w:tblPrEx>
        <w:trPr>
          <w:trHeight w:hRule="exact" w:val="1637"/>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«Учебно-ознакомительная практика»  направления подготовки 54.03.01 Дизайн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724"/>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5. КОМПЕТЕНЦИИ ОБУЧАЮЩЕГОСЯ, ФОРМИРУЕМЫЕ В РЕЗУЛЬТАТЕ ОСВОЕНИЯ ПРАКТИКИ</w:t>
            </w:r>
          </w:p>
        </w:tc>
      </w:tr>
      <w:tr>
        <w:tblPrEx>
          <w:tblW w:w="0" w:type="auto"/>
          <w:tblCellMar>
            <w:left w:w="0" w:type="dxa"/>
            <w:right w:w="0" w:type="dxa"/>
          </w:tblCellMar>
        </w:tblPrEx>
        <w:trPr>
          <w:trHeight w:hRule="exact" w:val="109"/>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color w:val="000000"/>
                <w:sz w:val="24"/>
                <w:szCs w:val="24"/>
              </w:rPr>
              <w:t>В результате освоения практики обучающийся должен овладеть компетенциями:</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поставленных</w:t>
            </w:r>
            <w:r>
              <w:t xml:space="preserve"> </w:t>
            </w:r>
            <w:r>
              <w:rPr>
                <w:rFonts w:ascii="Times New Roman" w:hAnsi="Times New Roman" w:cs="Times New Roman"/>
                <w:color w:val="000000"/>
                <w:sz w:val="24"/>
                <w:szCs w:val="24"/>
              </w:rPr>
              <w:t>задач</w:t>
            </w:r>
            <w:r>
              <w:t xml:space="preserve"> </w:t>
            </w:r>
          </w:p>
        </w:tc>
      </w:tr>
      <w:tr>
        <w:tblPrEx>
          <w:tblW w:w="0" w:type="auto"/>
          <w:tblCellMar>
            <w:left w:w="0" w:type="dxa"/>
            <w:right w:w="0" w:type="dxa"/>
          </w:tblCellMar>
        </w:tblPrEx>
        <w:trPr>
          <w:trHeight w:hRule="exact" w:val="277"/>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bottom"/>
          </w:tcPr>
          <w:p>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ПРАКТИКЕ, ХАРАКТЕРИЗУЮЩИЕ ФОРМИРОВАНИЯ КОМПЕТЕНЦИЙ</w:t>
            </w:r>
          </w:p>
        </w:tc>
      </w:tr>
      <w:tr>
        <w:tblPrEx>
          <w:tblW w:w="0" w:type="auto"/>
          <w:tblCellMar>
            <w:left w:w="0" w:type="dxa"/>
            <w:right w:w="0" w:type="dxa"/>
          </w:tblCellMar>
        </w:tblPrEx>
        <w:trPr>
          <w:trHeight w:hRule="exact" w:val="138"/>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643"/>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tc>
      </w:tr>
      <w:tr>
        <w:tblPrEx>
          <w:tblW w:w="0" w:type="auto"/>
          <w:tblCellMar>
            <w:left w:w="0" w:type="dxa"/>
            <w:right w:w="0" w:type="dxa"/>
          </w:tblCellMar>
        </w:tblPrEx>
        <w:trPr>
          <w:trHeight w:hRule="exact" w:val="138"/>
        </w:trPr>
        <w:tc>
          <w:tcPr>
            <w:tcW w:w="143" w:type="dxa"/>
          </w:tcPr>
          <w:p/>
        </w:tc>
        <w:tc>
          <w:tcPr>
            <w:tcW w:w="2978" w:type="dxa"/>
          </w:tcPr>
          <w:p/>
        </w:tc>
        <w:tc>
          <w:tcPr>
            <w:tcW w:w="285" w:type="dxa"/>
          </w:tcPr>
          <w:p/>
        </w:tc>
        <w:tc>
          <w:tcPr>
            <w:tcW w:w="1277" w:type="dxa"/>
          </w:tcPr>
          <w:p/>
        </w:tc>
        <w:tc>
          <w:tcPr>
            <w:tcW w:w="4537" w:type="dxa"/>
          </w:tcPr>
          <w:p/>
        </w:tc>
        <w:tc>
          <w:tcPr>
            <w:tcW w:w="993" w:type="dxa"/>
          </w:tcPr>
          <w:p/>
        </w:tc>
      </w:tr>
      <w:tr>
        <w:tblPrEx>
          <w:tblW w:w="0" w:type="auto"/>
          <w:tblCellMar>
            <w:left w:w="0" w:type="dxa"/>
            <w:right w:w="0" w:type="dxa"/>
          </w:tblCellMar>
        </w:tblPrEx>
        <w:trPr>
          <w:trHeight w:hRule="exact" w:val="914"/>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УК-1.1  : Анализирует задачу, выделяя её базовые составляющие и осуществляет поиск достоверной информации для её решения по различным типам запросов</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992"/>
        <w:gridCol w:w="3686"/>
        <w:gridCol w:w="2977"/>
        <w:gridCol w:w="1276"/>
        <w:gridCol w:w="28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2978" w:type="dxa"/>
          </w:tcPr>
          <w:p/>
        </w:tc>
        <w:tc>
          <w:tcPr>
            <w:tcW w:w="1277" w:type="dxa"/>
          </w:tcPr>
          <w:p/>
        </w:tc>
        <w:tc>
          <w:tcPr>
            <w:tcW w:w="28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5</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Мотеты поиска достоверной информации и её анализа</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Анализировать поставленную задачу, выделяя её основные составляющие</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системного подхода к  решению задач на основе критического анализа информации</w:t>
            </w:r>
          </w:p>
        </w:tc>
      </w:tr>
      <w:tr>
        <w:tblPrEx>
          <w:tblW w:w="0" w:type="auto"/>
          <w:tblCellMar>
            <w:left w:w="0" w:type="dxa"/>
            <w:right w:w="0" w:type="dxa"/>
          </w:tblCellMar>
        </w:tblPrEx>
        <w:trPr>
          <w:trHeight w:hRule="exact" w:val="277"/>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В РЕЗУЛЬТАТЕ ОСВОЕНИЯ ПРАКТИКИ ОБУЧАЮЩИЙСЯ ДОЛЖЕН</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Знать:</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Мотеты поиска достоверной информации и её анализа</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Уметь:</w:t>
            </w:r>
          </w:p>
        </w:tc>
      </w:tr>
      <w:tr>
        <w:tblPrEx>
          <w:tblW w:w="0" w:type="auto"/>
          <w:tblCellMar>
            <w:left w:w="0" w:type="dxa"/>
            <w:right w:w="0" w:type="dxa"/>
          </w:tblCellMar>
        </w:tblPrEx>
        <w:trPr>
          <w:trHeight w:hRule="exact" w:val="28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Анализировать поставленную задачу, выделяя её основные составляющие</w:t>
            </w: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ind w:firstLine="756"/>
              <w:jc w:val="left"/>
              <w:rPr>
                <w:sz w:val="24"/>
                <w:szCs w:val="24"/>
              </w:rPr>
            </w:pPr>
            <w:r>
              <w:rPr>
                <w:rFonts w:ascii="Times New Roman" w:hAnsi="Times New Roman" w:cs="Times New Roman"/>
                <w:b/>
                <w:color w:val="000000"/>
                <w:sz w:val="24"/>
                <w:szCs w:val="24"/>
              </w:rPr>
              <w:t>Владеть:</w:t>
            </w:r>
          </w:p>
        </w:tc>
      </w:tr>
      <w:tr>
        <w:tblPrEx>
          <w:tblW w:w="0" w:type="auto"/>
          <w:tblCellMar>
            <w:left w:w="0" w:type="dxa"/>
            <w:right w:w="0" w:type="dxa"/>
          </w:tblCellMar>
        </w:tblPrEx>
        <w:trPr>
          <w:trHeight w:hRule="exact" w:val="555"/>
        </w:trPr>
        <w:tc>
          <w:tcPr>
            <w:tcW w:w="10221" w:type="dxa"/>
            <w:gridSpan w:val="6"/>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  Навыками системного подхода к  решению задач на основе критического анализа информации</w:t>
            </w:r>
          </w:p>
        </w:tc>
      </w:tr>
      <w:tr>
        <w:tblPrEx>
          <w:tblW w:w="0" w:type="auto"/>
          <w:tblCellMar>
            <w:left w:w="0" w:type="dxa"/>
            <w:right w:w="0" w:type="dxa"/>
          </w:tblCellMar>
        </w:tblPrEx>
        <w:trPr>
          <w:trHeight w:hRule="exact" w:val="277"/>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6. СТРУКТУРА И СОДЕРЖАНИЕ ПРАКТИКИ</w:t>
            </w:r>
          </w:p>
        </w:tc>
      </w:tr>
      <w:tr>
        <w:tblPrEx>
          <w:tblW w:w="0" w:type="auto"/>
          <w:tblCellMar>
            <w:left w:w="0" w:type="dxa"/>
            <w:right w:w="0" w:type="dxa"/>
          </w:tblCellMar>
        </w:tblPrEx>
        <w:trPr>
          <w:trHeight w:hRule="exact" w:val="138"/>
        </w:trPr>
        <w:tc>
          <w:tcPr>
            <w:tcW w:w="993" w:type="dxa"/>
          </w:tcPr>
          <w:p/>
        </w:tc>
        <w:tc>
          <w:tcPr>
            <w:tcW w:w="3687" w:type="dxa"/>
          </w:tcPr>
          <w:p/>
        </w:tc>
        <w:tc>
          <w:tcPr>
            <w:tcW w:w="2978"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833"/>
        </w:trPr>
        <w:tc>
          <w:tcPr>
            <w:tcW w:w="10221" w:type="dxa"/>
            <w:gridSpan w:val="6"/>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tblPrEx>
          <w:tblW w:w="0" w:type="auto"/>
          <w:tblCellMar>
            <w:left w:w="0" w:type="dxa"/>
            <w:right w:w="0" w:type="dxa"/>
          </w:tblCellMar>
        </w:tblPrEx>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Часов</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 Организационно-подготовительный раздел</w:t>
            </w:r>
          </w:p>
        </w:tc>
      </w:tr>
      <w:tr>
        <w:tblPrEx>
          <w:tblW w:w="0" w:type="auto"/>
          <w:tblCellMar>
            <w:left w:w="0" w:type="dxa"/>
            <w:right w:w="0" w:type="dxa"/>
          </w:tblCellMar>
        </w:tblPrEx>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Подготовительный</w:t>
            </w:r>
            <w:r>
              <w:t xml:space="preserve"> </w:t>
            </w:r>
            <w:r>
              <w:rPr>
                <w:rFonts w:ascii="Times New Roman" w:hAnsi="Times New Roman" w:cs="Times New Roman"/>
                <w:b/>
                <w:color w:val="000000"/>
                <w:sz w:val="24"/>
                <w:szCs w:val="24"/>
              </w:rPr>
              <w:t>этап,</w:t>
            </w:r>
            <w:r>
              <w:t xml:space="preserve"> </w:t>
            </w:r>
            <w:r>
              <w:rPr>
                <w:rFonts w:ascii="Times New Roman" w:hAnsi="Times New Roman" w:cs="Times New Roman"/>
                <w:b/>
                <w:color w:val="000000"/>
                <w:sz w:val="24"/>
                <w:szCs w:val="24"/>
              </w:rPr>
              <w:t>включающий</w:t>
            </w:r>
            <w:r>
              <w:t xml:space="preserve"> </w:t>
            </w:r>
            <w:r>
              <w:rPr>
                <w:rFonts w:ascii="Times New Roman" w:hAnsi="Times New Roman" w:cs="Times New Roman"/>
                <w:b/>
                <w:color w:val="000000"/>
                <w:sz w:val="24"/>
                <w:szCs w:val="24"/>
              </w:rPr>
              <w:t>инструктаж</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технике</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подготовку</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прохождения</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ознакомление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заданием</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практику.</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Собрание</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практикой</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рквоводителей),</w:t>
            </w:r>
            <w:r>
              <w:t xml:space="preserve"> </w:t>
            </w:r>
            <w:r>
              <w:rPr>
                <w:rFonts w:ascii="Times New Roman" w:hAnsi="Times New Roman" w:cs="Times New Roman"/>
                <w:color w:val="000000"/>
                <w:sz w:val="24"/>
                <w:szCs w:val="24"/>
              </w:rPr>
              <w:t>утвержение</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Инструктаж</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безопасности.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35,75</w:t>
            </w:r>
          </w:p>
        </w:tc>
      </w:tr>
      <w:tr>
        <w:tblPrEx>
          <w:tblW w:w="0" w:type="auto"/>
          <w:tblCellMar>
            <w:left w:w="0" w:type="dxa"/>
            <w:right w:w="0" w:type="dxa"/>
          </w:tblCellMar>
        </w:tblPrEx>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проекта.</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54,25 (из них 27 на практ. подг.)</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 c оценкой)</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17,75</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0,25</w:t>
            </w:r>
          </w:p>
        </w:tc>
      </w:tr>
      <w:tr>
        <w:tblPrEx>
          <w:tblW w:w="0" w:type="auto"/>
          <w:tblCellMar>
            <w:left w:w="0" w:type="dxa"/>
            <w:right w:w="0" w:type="dxa"/>
          </w:tblCellMar>
        </w:tblPrEx>
        <w:trPr>
          <w:trHeight w:hRule="exact" w:val="277"/>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 Проектный раздел</w:t>
            </w:r>
          </w:p>
        </w:tc>
      </w:tr>
      <w:tr>
        <w:tblPrEx>
          <w:tblW w:w="0" w:type="auto"/>
          <w:tblCellMar>
            <w:left w:w="0" w:type="dxa"/>
            <w:right w:w="0" w:type="dxa"/>
          </w:tblCellMar>
        </w:tblPrEx>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Поиск</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необходимой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дизайн-проекта.Формирование</w:t>
            </w:r>
            <w:r>
              <w:t xml:space="preserve"> </w:t>
            </w:r>
            <w:r>
              <w:rPr>
                <w:rFonts w:ascii="Times New Roman" w:hAnsi="Times New Roman" w:cs="Times New Roman"/>
                <w:b/>
                <w:color w:val="000000"/>
                <w:sz w:val="24"/>
                <w:szCs w:val="24"/>
              </w:rPr>
              <w:t>технического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необходимой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выполнения</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Консультация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возникшим,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процесе</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вопросам</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30</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992"/>
        <w:gridCol w:w="3686"/>
        <w:gridCol w:w="142"/>
        <w:gridCol w:w="2835"/>
        <w:gridCol w:w="1276"/>
        <w:gridCol w:w="28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2"/>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43" w:type="dxa"/>
          </w:tcPr>
          <w:p/>
        </w:tc>
        <w:tc>
          <w:tcPr>
            <w:tcW w:w="2836" w:type="dxa"/>
          </w:tcPr>
          <w:p/>
        </w:tc>
        <w:tc>
          <w:tcPr>
            <w:tcW w:w="1277" w:type="dxa"/>
          </w:tcPr>
          <w:p/>
        </w:tc>
        <w:tc>
          <w:tcPr>
            <w:tcW w:w="28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6</w:t>
            </w:r>
          </w:p>
        </w:tc>
      </w:tr>
      <w:tr>
        <w:tblPrEx>
          <w:tblW w:w="0" w:type="auto"/>
          <w:tblCellMar>
            <w:left w:w="0" w:type="dxa"/>
            <w:right w:w="0" w:type="dxa"/>
          </w:tblCellMar>
        </w:tblPrEx>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3.2</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Студенты</w:t>
            </w:r>
            <w:r>
              <w:t xml:space="preserve"> </w:t>
            </w:r>
            <w:r>
              <w:rPr>
                <w:rFonts w:ascii="Times New Roman" w:hAnsi="Times New Roman" w:cs="Times New Roman"/>
                <w:color w:val="000000"/>
                <w:sz w:val="24"/>
                <w:szCs w:val="24"/>
              </w:rPr>
              <w:t>проводят</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проверяют</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достоверность.</w:t>
            </w:r>
            <w:r>
              <w:t xml:space="preserve"> </w:t>
            </w:r>
            <w:r>
              <w:rPr>
                <w:rFonts w:ascii="Times New Roman" w:hAnsi="Times New Roman" w:cs="Times New Roman"/>
                <w:color w:val="000000"/>
                <w:sz w:val="24"/>
                <w:szCs w:val="24"/>
              </w:rPr>
              <w:t>Формируют</w:t>
            </w:r>
            <w:r>
              <w:t xml:space="preserve"> </w:t>
            </w:r>
            <w:r>
              <w:rPr>
                <w:rFonts w:ascii="Times New Roman" w:hAnsi="Times New Roman" w:cs="Times New Roman"/>
                <w:color w:val="000000"/>
                <w:sz w:val="24"/>
                <w:szCs w:val="24"/>
              </w:rPr>
              <w:t>концепцию</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Подразделяют</w:t>
            </w:r>
            <w:r>
              <w:t xml:space="preserve"> </w:t>
            </w:r>
            <w:r>
              <w:rPr>
                <w:rFonts w:ascii="Times New Roman" w:hAnsi="Times New Roman" w:cs="Times New Roman"/>
                <w:color w:val="000000"/>
                <w:sz w:val="24"/>
                <w:szCs w:val="24"/>
              </w:rPr>
              <w:t>поставленные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подзадачи.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40 (из них 20 на практ. подг.)</w:t>
            </w:r>
          </w:p>
        </w:tc>
      </w:tr>
      <w:tr>
        <w:tblPrEx>
          <w:tblW w:w="0" w:type="auto"/>
          <w:tblCellMar>
            <w:left w:w="0" w:type="dxa"/>
            <w:right w:w="0" w:type="dxa"/>
          </w:tblCellMar>
        </w:tblPrEx>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 Отчетно-презентационный раздел</w:t>
            </w:r>
          </w:p>
        </w:tc>
      </w:tr>
      <w:tr>
        <w:tblPrEx>
          <w:tblW w:w="0" w:type="auto"/>
          <w:tblCellMar>
            <w:left w:w="0" w:type="dxa"/>
            <w:right w:w="0" w:type="dxa"/>
          </w:tblCellMar>
        </w:tblPrEx>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4.1</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отчёта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практической</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Студенты</w:t>
            </w:r>
            <w:r>
              <w:t xml:space="preserve"> </w:t>
            </w:r>
            <w:r>
              <w:rPr>
                <w:rFonts w:ascii="Times New Roman" w:hAnsi="Times New Roman" w:cs="Times New Roman"/>
                <w:color w:val="000000"/>
                <w:sz w:val="24"/>
                <w:szCs w:val="24"/>
              </w:rPr>
              <w:t>достигают</w:t>
            </w:r>
            <w:r>
              <w:t xml:space="preserve"> </w:t>
            </w:r>
            <w:r>
              <w:rPr>
                <w:rFonts w:ascii="Times New Roman" w:hAnsi="Times New Roman" w:cs="Times New Roman"/>
                <w:color w:val="000000"/>
                <w:sz w:val="24"/>
                <w:szCs w:val="24"/>
              </w:rPr>
              <w:t>поставленных</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Оформляют</w:t>
            </w:r>
            <w:r>
              <w:t xml:space="preserve"> </w:t>
            </w:r>
            <w:r>
              <w:rPr>
                <w:rFonts w:ascii="Times New Roman" w:hAnsi="Times New Roman" w:cs="Times New Roman"/>
                <w:color w:val="000000"/>
                <w:sz w:val="24"/>
                <w:szCs w:val="24"/>
              </w:rPr>
              <w:t>отчёт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прохождению</w:t>
            </w:r>
            <w:r>
              <w:t xml:space="preserve"> </w:t>
            </w:r>
            <w:r>
              <w:rPr>
                <w:rFonts w:ascii="Times New Roman" w:hAnsi="Times New Roman" w:cs="Times New Roman"/>
                <w:color w:val="000000"/>
                <w:sz w:val="24"/>
                <w:szCs w:val="24"/>
              </w:rPr>
              <w:t>практики.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14,25 (из них 7 на практ. подг.)</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4.2</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Предоставление</w:t>
            </w:r>
            <w:r>
              <w:t xml:space="preserve"> </w:t>
            </w:r>
            <w:r>
              <w:rPr>
                <w:rFonts w:ascii="Times New Roman" w:hAnsi="Times New Roman" w:cs="Times New Roman"/>
                <w:b/>
                <w:color w:val="000000"/>
                <w:sz w:val="24"/>
                <w:szCs w:val="24"/>
              </w:rPr>
              <w:t>готового</w:t>
            </w:r>
            <w:r>
              <w:t xml:space="preserve"> </w:t>
            </w:r>
            <w:r>
              <w:rPr>
                <w:rFonts w:ascii="Times New Roman" w:hAnsi="Times New Roman" w:cs="Times New Roman"/>
                <w:b/>
                <w:color w:val="000000"/>
                <w:sz w:val="24"/>
                <w:szCs w:val="24"/>
              </w:rPr>
              <w:t>дизайн-проекта</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Рецензирование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руководителем</w:t>
            </w:r>
            <w:r>
              <w:t xml:space="preserve"> </w:t>
            </w:r>
            <w:r>
              <w:rPr>
                <w:rFonts w:ascii="Times New Roman" w:hAnsi="Times New Roman" w:cs="Times New Roman"/>
                <w:color w:val="000000"/>
                <w:sz w:val="24"/>
                <w:szCs w:val="24"/>
              </w:rPr>
              <w:t>практики</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5,75</w:t>
            </w:r>
          </w:p>
        </w:tc>
      </w:tr>
      <w:tr>
        <w:tblPrEx>
          <w:tblW w:w="0" w:type="auto"/>
          <w:tblCellMar>
            <w:left w:w="0" w:type="dxa"/>
            <w:right w:w="0" w:type="dxa"/>
          </w:tblCellMar>
        </w:tblPrEx>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 c оценкой)</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5.1</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(ЗачётСОц).</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17,75</w:t>
            </w:r>
          </w:p>
        </w:tc>
      </w:tr>
      <w:tr>
        <w:tblPrEx>
          <w:tblW w:w="0" w:type="auto"/>
          <w:tblCellMar>
            <w:left w:w="0" w:type="dxa"/>
            <w:right w:w="0" w:type="dxa"/>
          </w:tblCellMar>
        </w:tblPrEx>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5.2</w:t>
            </w:r>
          </w:p>
        </w:tc>
        <w:tc>
          <w:tcPr>
            <w:tcW w:w="667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t xml:space="preserve"> </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color w:val="000000"/>
                <w:sz w:val="24"/>
                <w:szCs w:val="24"/>
              </w:rPr>
              <w:t>0,25</w:t>
            </w:r>
          </w:p>
        </w:tc>
      </w:tr>
      <w:tr>
        <w:tblPrEx>
          <w:tblW w:w="0" w:type="auto"/>
          <w:tblCellMar>
            <w:left w:w="0" w:type="dxa"/>
            <w:right w:w="0" w:type="dxa"/>
          </w:tblCellMar>
        </w:tblPrEx>
        <w:trPr>
          <w:trHeight w:hRule="exact" w:val="138"/>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352"/>
        </w:trPr>
        <w:tc>
          <w:tcPr>
            <w:tcW w:w="10221" w:type="dxa"/>
            <w:gridSpan w:val="7"/>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7. ОЦЕНОЧНЫЕ МАТЕРИАЛЫ</w:t>
            </w:r>
          </w:p>
        </w:tc>
      </w:tr>
      <w:tr>
        <w:tblPrEx>
          <w:tblW w:w="0" w:type="auto"/>
          <w:tblCellMar>
            <w:left w:w="0" w:type="dxa"/>
            <w:right w:w="0" w:type="dxa"/>
          </w:tblCellMar>
        </w:tblPrEx>
        <w:trPr>
          <w:trHeight w:hRule="exact" w:val="63"/>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7"/>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7.1. Перечень компетенций</w:t>
            </w:r>
          </w:p>
        </w:tc>
      </w:tr>
      <w:tr>
        <w:tblPrEx>
          <w:tblW w:w="0" w:type="auto"/>
          <w:tblCellMar>
            <w:left w:w="0" w:type="dxa"/>
            <w:right w:w="0" w:type="dxa"/>
          </w:tblCellMar>
        </w:tblPrEx>
        <w:trPr>
          <w:trHeight w:hRule="exact" w:val="138"/>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833"/>
        </w:trPr>
        <w:tc>
          <w:tcPr>
            <w:tcW w:w="10221" w:type="dxa"/>
            <w:gridSpan w:val="7"/>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направлена «Учебно-ознакомительная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r>
        <w:tblPrEx>
          <w:tblW w:w="0" w:type="auto"/>
          <w:tblCellMar>
            <w:left w:w="0" w:type="dxa"/>
            <w:right w:w="0" w:type="dxa"/>
          </w:tblCellMar>
        </w:tblPrEx>
        <w:trPr>
          <w:trHeight w:hRule="exact" w:val="277"/>
        </w:trPr>
        <w:tc>
          <w:tcPr>
            <w:tcW w:w="10221" w:type="dxa"/>
            <w:gridSpan w:val="7"/>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7.2. Типовые контрольные вопросы и задания</w:t>
            </w:r>
          </w:p>
        </w:tc>
      </w:tr>
      <w:tr>
        <w:tblPrEx>
          <w:tblW w:w="0" w:type="auto"/>
          <w:tblCellMar>
            <w:left w:w="0" w:type="dxa"/>
            <w:right w:w="0" w:type="dxa"/>
          </w:tblCellMar>
        </w:tblPrEx>
        <w:trPr>
          <w:trHeight w:hRule="exact" w:val="138"/>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4101"/>
        </w:trPr>
        <w:tc>
          <w:tcPr>
            <w:tcW w:w="10221" w:type="dxa"/>
            <w:gridSpan w:val="7"/>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Поиск информации в интернете и печатных источниках.</w:t>
            </w:r>
          </w:p>
          <w:p>
            <w:pPr>
              <w:spacing w:after="0" w:line="240" w:lineRule="auto"/>
              <w:jc w:val="left"/>
              <w:rPr>
                <w:sz w:val="24"/>
                <w:szCs w:val="24"/>
              </w:rPr>
            </w:pPr>
            <w:r>
              <w:rPr>
                <w:rFonts w:ascii="Times New Roman" w:hAnsi="Times New Roman" w:cs="Times New Roman"/>
                <w:color w:val="000000"/>
                <w:sz w:val="24"/>
                <w:szCs w:val="24"/>
              </w:rPr>
              <w:t>Анализ источников.</w:t>
            </w:r>
          </w:p>
          <w:p>
            <w:pPr>
              <w:spacing w:after="0" w:line="240" w:lineRule="auto"/>
              <w:jc w:val="left"/>
              <w:rPr>
                <w:sz w:val="24"/>
                <w:szCs w:val="24"/>
              </w:rPr>
            </w:pPr>
            <w:r>
              <w:rPr>
                <w:rFonts w:ascii="Times New Roman" w:hAnsi="Times New Roman" w:cs="Times New Roman"/>
                <w:color w:val="000000"/>
                <w:sz w:val="24"/>
                <w:szCs w:val="24"/>
              </w:rPr>
              <w:t>Проверка достоверности источников.</w:t>
            </w:r>
          </w:p>
          <w:p>
            <w:pPr>
              <w:spacing w:after="0" w:line="240" w:lineRule="auto"/>
              <w:jc w:val="left"/>
              <w:rPr>
                <w:sz w:val="24"/>
                <w:szCs w:val="24"/>
              </w:rPr>
            </w:pPr>
            <w:r>
              <w:rPr>
                <w:rFonts w:ascii="Times New Roman" w:hAnsi="Times New Roman" w:cs="Times New Roman"/>
                <w:color w:val="000000"/>
                <w:sz w:val="24"/>
                <w:szCs w:val="24"/>
              </w:rPr>
              <w:t>Анализ аналогов и прототипов.</w:t>
            </w:r>
          </w:p>
          <w:p>
            <w:pPr>
              <w:spacing w:after="0" w:line="240" w:lineRule="auto"/>
              <w:jc w:val="left"/>
              <w:rPr>
                <w:sz w:val="24"/>
                <w:szCs w:val="24"/>
              </w:rPr>
            </w:pPr>
            <w:r>
              <w:rPr>
                <w:rFonts w:ascii="Times New Roman" w:hAnsi="Times New Roman" w:cs="Times New Roman"/>
                <w:color w:val="000000"/>
                <w:sz w:val="24"/>
                <w:szCs w:val="24"/>
              </w:rPr>
              <w:t>Объём и качество изученной информации.</w:t>
            </w:r>
          </w:p>
          <w:p>
            <w:pPr>
              <w:spacing w:after="0" w:line="240" w:lineRule="auto"/>
              <w:jc w:val="left"/>
              <w:rPr>
                <w:sz w:val="24"/>
                <w:szCs w:val="24"/>
              </w:rPr>
            </w:pPr>
            <w:r>
              <w:rPr>
                <w:rFonts w:ascii="Times New Roman" w:hAnsi="Times New Roman" w:cs="Times New Roman"/>
                <w:color w:val="000000"/>
                <w:sz w:val="24"/>
                <w:szCs w:val="24"/>
              </w:rPr>
              <w:t>Достоверность источников.</w:t>
            </w:r>
          </w:p>
          <w:p>
            <w:pPr>
              <w:spacing w:after="0" w:line="240" w:lineRule="auto"/>
              <w:jc w:val="left"/>
              <w:rPr>
                <w:sz w:val="24"/>
                <w:szCs w:val="24"/>
              </w:rPr>
            </w:pPr>
            <w:r>
              <w:rPr>
                <w:rFonts w:ascii="Times New Roman" w:hAnsi="Times New Roman" w:cs="Times New Roman"/>
                <w:color w:val="000000"/>
                <w:sz w:val="24"/>
                <w:szCs w:val="24"/>
              </w:rPr>
              <w:t>Анализ поставленной задачи.</w:t>
            </w:r>
          </w:p>
          <w:p>
            <w:pPr>
              <w:spacing w:after="0" w:line="240" w:lineRule="auto"/>
              <w:jc w:val="left"/>
              <w:rPr>
                <w:sz w:val="24"/>
                <w:szCs w:val="24"/>
              </w:rPr>
            </w:pPr>
            <w:r>
              <w:rPr>
                <w:rFonts w:ascii="Times New Roman" w:hAnsi="Times New Roman" w:cs="Times New Roman"/>
                <w:color w:val="000000"/>
                <w:sz w:val="24"/>
                <w:szCs w:val="24"/>
              </w:rPr>
              <w:t>Подразделение её на подзадачи и поиск их решения.</w:t>
            </w:r>
          </w:p>
          <w:p>
            <w:pPr>
              <w:spacing w:after="0" w:line="240" w:lineRule="auto"/>
              <w:jc w:val="left"/>
              <w:rPr>
                <w:sz w:val="24"/>
                <w:szCs w:val="24"/>
              </w:rPr>
            </w:pPr>
            <w:r>
              <w:rPr>
                <w:rFonts w:ascii="Times New Roman" w:hAnsi="Times New Roman" w:cs="Times New Roman"/>
                <w:color w:val="000000"/>
                <w:sz w:val="24"/>
                <w:szCs w:val="24"/>
              </w:rPr>
              <w:t>Понимание поставленной задачи.</w:t>
            </w:r>
          </w:p>
          <w:p>
            <w:pPr>
              <w:spacing w:after="0" w:line="240" w:lineRule="auto"/>
              <w:jc w:val="left"/>
              <w:rPr>
                <w:sz w:val="24"/>
                <w:szCs w:val="24"/>
              </w:rPr>
            </w:pPr>
            <w:r>
              <w:rPr>
                <w:rFonts w:ascii="Times New Roman" w:hAnsi="Times New Roman" w:cs="Times New Roman"/>
                <w:color w:val="000000"/>
                <w:sz w:val="24"/>
                <w:szCs w:val="24"/>
              </w:rPr>
              <w:t>Системность подхода к выполнению поставленной задачи.</w:t>
            </w:r>
          </w:p>
          <w:p>
            <w:pPr>
              <w:spacing w:after="0" w:line="240" w:lineRule="auto"/>
              <w:jc w:val="left"/>
              <w:rPr>
                <w:sz w:val="24"/>
                <w:szCs w:val="24"/>
              </w:rPr>
            </w:pPr>
            <w:r>
              <w:rPr>
                <w:rFonts w:ascii="Times New Roman" w:hAnsi="Times New Roman" w:cs="Times New Roman"/>
                <w:color w:val="000000"/>
                <w:sz w:val="24"/>
                <w:szCs w:val="24"/>
              </w:rPr>
              <w:t>Определение целей и задач.</w:t>
            </w:r>
          </w:p>
          <w:p>
            <w:pPr>
              <w:spacing w:after="0" w:line="240" w:lineRule="auto"/>
              <w:jc w:val="left"/>
              <w:rPr>
                <w:sz w:val="24"/>
                <w:szCs w:val="24"/>
              </w:rPr>
            </w:pPr>
            <w:r>
              <w:rPr>
                <w:rFonts w:ascii="Times New Roman" w:hAnsi="Times New Roman" w:cs="Times New Roman"/>
                <w:color w:val="000000"/>
                <w:sz w:val="24"/>
                <w:szCs w:val="24"/>
              </w:rPr>
              <w:t>Обоснование концепции проекта.</w:t>
            </w:r>
          </w:p>
          <w:p>
            <w:pPr>
              <w:spacing w:after="0" w:line="240" w:lineRule="auto"/>
              <w:jc w:val="left"/>
              <w:rPr>
                <w:sz w:val="24"/>
                <w:szCs w:val="24"/>
              </w:rPr>
            </w:pPr>
            <w:r>
              <w:rPr>
                <w:rFonts w:ascii="Times New Roman" w:hAnsi="Times New Roman" w:cs="Times New Roman"/>
                <w:color w:val="000000"/>
                <w:sz w:val="24"/>
                <w:szCs w:val="24"/>
              </w:rPr>
              <w:t>Критический анализ информации.</w:t>
            </w:r>
          </w:p>
          <w:p>
            <w:pPr>
              <w:spacing w:after="0" w:line="240" w:lineRule="auto"/>
              <w:jc w:val="left"/>
              <w:rPr>
                <w:sz w:val="24"/>
                <w:szCs w:val="24"/>
              </w:rPr>
            </w:pPr>
            <w:r>
              <w:rPr>
                <w:rFonts w:ascii="Times New Roman" w:hAnsi="Times New Roman" w:cs="Times New Roman"/>
                <w:color w:val="000000"/>
                <w:sz w:val="24"/>
                <w:szCs w:val="24"/>
              </w:rPr>
              <w:t>Достижение поставленных целей и задач.</w:t>
            </w:r>
          </w:p>
          <w:p>
            <w:pPr>
              <w:spacing w:after="0" w:line="240" w:lineRule="auto"/>
              <w:jc w:val="left"/>
              <w:rPr>
                <w:sz w:val="24"/>
                <w:szCs w:val="24"/>
              </w:rPr>
            </w:pPr>
            <w:r>
              <w:rPr>
                <w:rFonts w:ascii="Times New Roman" w:hAnsi="Times New Roman" w:cs="Times New Roman"/>
                <w:color w:val="000000"/>
                <w:sz w:val="24"/>
                <w:szCs w:val="24"/>
              </w:rPr>
              <w:t>Качество выполнения проекта.</w:t>
            </w:r>
          </w:p>
        </w:tc>
      </w:tr>
      <w:tr>
        <w:tblPrEx>
          <w:tblW w:w="0" w:type="auto"/>
          <w:tblCellMar>
            <w:left w:w="0" w:type="dxa"/>
            <w:right w:w="0" w:type="dxa"/>
          </w:tblCellMar>
        </w:tblPrEx>
        <w:trPr>
          <w:trHeight w:hRule="exact" w:val="277"/>
        </w:trPr>
        <w:tc>
          <w:tcPr>
            <w:tcW w:w="10221" w:type="dxa"/>
            <w:gridSpan w:val="7"/>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7.3. Фонд оценочных материалов</w:t>
            </w:r>
          </w:p>
        </w:tc>
      </w:tr>
      <w:tr>
        <w:tblPrEx>
          <w:tblW w:w="0" w:type="auto"/>
          <w:tblCellMar>
            <w:left w:w="0" w:type="dxa"/>
            <w:right w:w="0" w:type="dxa"/>
          </w:tblCellMar>
        </w:tblPrEx>
        <w:trPr>
          <w:trHeight w:hRule="exact" w:val="138"/>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304"/>
        </w:trPr>
        <w:tc>
          <w:tcPr>
            <w:tcW w:w="10221" w:type="dxa"/>
            <w:gridSpan w:val="7"/>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tblPrEx>
          <w:tblW w:w="0" w:type="auto"/>
          <w:tblCellMar>
            <w:left w:w="0" w:type="dxa"/>
            <w:right w:w="0" w:type="dxa"/>
          </w:tblCellMar>
        </w:tblPrEx>
        <w:trPr>
          <w:trHeight w:hRule="exact" w:val="277"/>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680"/>
        </w:trPr>
        <w:tc>
          <w:tcPr>
            <w:tcW w:w="10221" w:type="dxa"/>
            <w:gridSpan w:val="7"/>
            <w:shd w:val="clear" w:color="000000" w:fill="FFFFFF"/>
            <w:tcMar>
              <w:left w:w="34" w:type="dxa"/>
              <w:right w:w="34" w:type="dxa"/>
            </w:tcMar>
            <w:vAlign w:val="top"/>
          </w:tcPr>
          <w:p>
            <w:pPr>
              <w:spacing w:after="0" w:line="240" w:lineRule="auto"/>
              <w:jc w:val="center"/>
              <w:rPr>
                <w:sz w:val="28"/>
                <w:szCs w:val="28"/>
              </w:rPr>
            </w:pPr>
            <w:r>
              <w:rPr>
                <w:rFonts w:ascii="Times New Roman" w:hAnsi="Times New Roman" w:cs="Times New Roman"/>
                <w:b/>
                <w:color w:val="000000"/>
                <w:sz w:val="28"/>
                <w:szCs w:val="28"/>
              </w:rPr>
              <w:t>8. МАТЕРИАЛЬНО-ТЕХНИЧЕСКОЕ И УЧЕБНО-МЕТОДИЧЕСКОЕ ОБЕСПЕЧЕНИЕ ДИСЦИПЛИНЫ (МОДУЛЯ)</w:t>
            </w:r>
          </w:p>
        </w:tc>
      </w:tr>
      <w:tr>
        <w:tblPrEx>
          <w:tblW w:w="0" w:type="auto"/>
          <w:tblCellMar>
            <w:left w:w="0" w:type="dxa"/>
            <w:right w:w="0" w:type="dxa"/>
          </w:tblCellMar>
        </w:tblPrEx>
        <w:trPr>
          <w:trHeight w:hRule="exact" w:val="138"/>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277"/>
        </w:trPr>
        <w:tc>
          <w:tcPr>
            <w:tcW w:w="10221" w:type="dxa"/>
            <w:gridSpan w:val="7"/>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8.1. МАТЕРИАЛЬНО-ТЕХНИЧЕСКОЕ ОБЕСПЕЧЕНИЕ ПРАКТИКИ</w:t>
            </w:r>
          </w:p>
        </w:tc>
      </w:tr>
      <w:tr>
        <w:tblPrEx>
          <w:tblW w:w="0" w:type="auto"/>
          <w:tblCellMar>
            <w:left w:w="0" w:type="dxa"/>
            <w:right w:w="0" w:type="dxa"/>
          </w:tblCellMar>
        </w:tblPrEx>
        <w:trPr>
          <w:trHeight w:hRule="exact" w:val="138"/>
        </w:trPr>
        <w:tc>
          <w:tcPr>
            <w:tcW w:w="993" w:type="dxa"/>
          </w:tcPr>
          <w:p/>
        </w:tc>
        <w:tc>
          <w:tcPr>
            <w:tcW w:w="3687" w:type="dxa"/>
          </w:tcPr>
          <w:p/>
        </w:tc>
        <w:tc>
          <w:tcPr>
            <w:tcW w:w="143" w:type="dxa"/>
          </w:tcPr>
          <w:p/>
        </w:tc>
        <w:tc>
          <w:tcPr>
            <w:tcW w:w="2836" w:type="dxa"/>
          </w:tcPr>
          <w:p/>
        </w:tc>
        <w:tc>
          <w:tcPr>
            <w:tcW w:w="1277" w:type="dxa"/>
          </w:tcPr>
          <w:p/>
        </w:tc>
        <w:tc>
          <w:tcPr>
            <w:tcW w:w="285" w:type="dxa"/>
          </w:tcPr>
          <w:p/>
        </w:tc>
        <w:tc>
          <w:tcPr>
            <w:tcW w:w="993" w:type="dxa"/>
          </w:tcPr>
          <w:p/>
        </w:tc>
      </w:tr>
      <w:tr>
        <w:tblPrEx>
          <w:tblW w:w="0" w:type="auto"/>
          <w:tblCellMar>
            <w:left w:w="0" w:type="dxa"/>
            <w:right w:w="0" w:type="dxa"/>
          </w:tblCellMar>
        </w:tblPrEx>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tblPrEx>
          <w:tblW w:w="0" w:type="auto"/>
          <w:tblCellMar>
            <w:left w:w="0" w:type="dxa"/>
            <w:right w:w="0" w:type="dxa"/>
          </w:tblCellMar>
        </w:tblPrEx>
        <w:trPr>
          <w:trHeight w:hRule="exact" w:val="1019"/>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567"/>
        <w:gridCol w:w="142"/>
        <w:gridCol w:w="3969"/>
        <w:gridCol w:w="142"/>
        <w:gridCol w:w="4394"/>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gridSpan w:val="3"/>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143" w:type="dxa"/>
          </w:tcPr>
          <w:p/>
        </w:tc>
        <w:tc>
          <w:tcPr>
            <w:tcW w:w="4395"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7</w:t>
            </w:r>
          </w:p>
        </w:tc>
      </w:tr>
      <w:tr>
        <w:tblPrEx>
          <w:tblW w:w="0" w:type="auto"/>
          <w:tblCellMar>
            <w:left w:w="0" w:type="dxa"/>
            <w:right w:w="0" w:type="dxa"/>
          </w:tblCellMar>
        </w:tblPrEx>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образовательную среду организаци</w:t>
            </w:r>
          </w:p>
        </w:tc>
      </w:tr>
      <w:tr>
        <w:tblPrEx>
          <w:tblW w:w="0" w:type="auto"/>
          <w:tblCellMar>
            <w:left w:w="0" w:type="dxa"/>
            <w:right w:w="0" w:type="dxa"/>
          </w:tblCellMar>
        </w:tblPrEx>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учебная аудитория для проведения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Мультимедийное оборудование, специализированная мебель, персональные компьютеры</w:t>
            </w:r>
          </w:p>
        </w:tc>
      </w:tr>
      <w:tr>
        <w:tblPrEx>
          <w:tblW w:w="0" w:type="auto"/>
          <w:tblCellMar>
            <w:left w:w="0" w:type="dxa"/>
            <w:right w:w="0" w:type="dxa"/>
          </w:tblCellMar>
        </w:tblPrEx>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tblPrEx>
          <w:tblW w:w="0" w:type="auto"/>
          <w:tblCellMar>
            <w:left w:w="0" w:type="dxa"/>
            <w:right w:w="0" w:type="dxa"/>
          </w:tblCellMar>
        </w:tblPrEx>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tblPrEx>
          <w:tblW w:w="0" w:type="auto"/>
          <w:tblCellMar>
            <w:left w:w="0" w:type="dxa"/>
            <w:right w:w="0" w:type="dxa"/>
          </w:tblCellMar>
        </w:tblPrEx>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tblPrEx>
          <w:tblW w:w="0" w:type="auto"/>
          <w:tblCellMar>
            <w:left w:w="0" w:type="dxa"/>
            <w:right w:w="0" w:type="dxa"/>
          </w:tblCellMar>
        </w:tblPrEx>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Базы практики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top"/>
          </w:tcPr>
          <w:p>
            <w:pPr>
              <w:spacing w:after="0" w:line="240" w:lineRule="auto"/>
              <w:jc w:val="left"/>
              <w:rPr>
                <w:sz w:val="24"/>
                <w:szCs w:val="24"/>
              </w:rPr>
            </w:pPr>
            <w:r>
              <w:rPr>
                <w:rFonts w:ascii="Times New Roman" w:hAnsi="Times New Roman" w:cs="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8.2. ПЕРЕЧЕНЬ ПРОГРАММНОГО ОБЕСПЕЧЕНИЯ</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GIMP. Свободное программное обеспечение (лицензия GNU GPL 3)</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Inkscape. Свободное программное обеспечение (лицензия GNU GPL 3.0)</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 РЕКОМЕНДУЕМАЯ ЛИТЕРАТУРА</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8.3.1. Основная литература</w:t>
            </w:r>
          </w:p>
        </w:tc>
      </w:tr>
      <w:tr>
        <w:tblPrEx>
          <w:tblW w:w="0" w:type="auto"/>
          <w:tblCellMar>
            <w:left w:w="0" w:type="dxa"/>
            <w:right w:w="0" w:type="dxa"/>
          </w:tblCellMar>
        </w:tblPrEx>
        <w:trPr>
          <w:trHeight w:hRule="exact" w:val="55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Барышников А. П., Лямин И. В. Основы композиции [Электронный ресурс]:-. - Москва: Юрайт, 2020. - 196 с – Режим доступа: https://urait.ru/bcode/454699</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Одегов Ю. Г., Кулапов М. Н., Сидорова В. Н. Эргономика [Электронный ресурс]:Учебник и практикум для вузов. - Москва: Юрайт, 2021. - 157 с – Режим доступа: https://urait.ru/bcode/469974</w:t>
            </w:r>
          </w:p>
        </w:tc>
      </w:tr>
      <w:tr>
        <w:tblPrEx>
          <w:tblW w:w="0" w:type="auto"/>
          <w:tblCellMar>
            <w:left w:w="0" w:type="dxa"/>
            <w:right w:w="0" w:type="dxa"/>
          </w:tblCellMar>
        </w:tblPrEx>
        <w:trPr>
          <w:trHeight w:hRule="exact" w:val="109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Павловская Е. Э., Ковалев П. Г., Салмин Л. Ю., Семенов В. Б., Филоненко Д. Ю., Типикин В. В., Колбина Н. В., Игошина Т. С., Свалов М. С., Босых И. Б. Графический дизайн. Современные концепции [Электронный ресурс]:Учебное пособие для вузов. - Москва: Юрайт, 2021. - 119 с – Режим доступа: https://urait.ru/bcode/473438</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277"/>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8.3.2. Дополнительная литература</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Котляров А. С., Кречетова М. А. Композиция изображения. Теория и практика [Электронный ресурс]:Учебное пособие для вузов. - Москва: Юрайт, 2021. - 122 с – Режим доступа: https://urait.ru/bcode/468110</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Безрукова Е. А., Елисеенков Г. С., Мхитарян Г. Ю. Шрифты: шрифтовая графика [Электронный ресурс]:Учебное пособие для вузов. - Москва: Юрайт, 2020. - 116 с – Режим доступа: https://urait.ru/bcode/456768</w:t>
            </w:r>
          </w:p>
        </w:tc>
      </w:tr>
      <w:tr>
        <w:tblPrEx>
          <w:tblW w:w="0" w:type="auto"/>
          <w:tblCellMar>
            <w:left w:w="0" w:type="dxa"/>
            <w:right w:w="0" w:type="dxa"/>
          </w:tblCellMar>
        </w:tblPrEx>
        <w:trPr>
          <w:trHeight w:hRule="exact" w:val="826"/>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Кузвесова Н. Л. Графический дизайн: от викторианского стиля до ар-деко [Электронный ресурс]:Учебное пособие для вузов. - Москва: Юрайт, 2021. - 139 с – Режим доступа: https://urait.ru/bcode/473496</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585"/>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8.4. РЕКОМЕНДУЕМЫЙ ПЕРЕЧЕНЬ СОВРЕМЕННЫХ ПРОФЕССИОНАЛЬНЫХ БАЗ ДАННЫХ И ИНФОРМАЦИОННЫХ СПРАВОЧНЫХ СИСТЕМ</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Библиотека графических образцов Inkscape  https://inkscape.org/gallery</w:t>
            </w:r>
          </w:p>
        </w:tc>
      </w:tr>
      <w:tr>
        <w:tblPrEx>
          <w:tblW w:w="0" w:type="auto"/>
          <w:tblCellMar>
            <w:left w:w="0" w:type="dxa"/>
            <w:right w:w="0" w:type="dxa"/>
          </w:tblCellMar>
        </w:tblPrEx>
        <w:trPr>
          <w:trHeight w:hRule="exact" w:val="285"/>
        </w:trPr>
        <w:tc>
          <w:tcPr>
            <w:tcW w:w="582" w:type="dxa"/>
            <w:shd w:val="clear" w:color="000000" w:fill="FFFFFF"/>
            <w:tcMar>
              <w:left w:w="34" w:type="dxa"/>
              <w:right w:w="34" w:type="dxa"/>
            </w:tcMar>
            <w:vAlign w:val="top"/>
          </w:tcPr>
          <w:p>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tc>
        <w:tc>
          <w:tcPr>
            <w:tcW w:w="9512" w:type="dxa"/>
            <w:gridSpan w:val="4"/>
            <w:shd w:val="clear" w:color="000000" w:fill="FFFFFF"/>
            <w:tcMar>
              <w:left w:w="34" w:type="dxa"/>
              <w:right w:w="34" w:type="dxa"/>
            </w:tcMar>
            <w:vAlign w:val="top"/>
          </w:tcPr>
          <w:p>
            <w:pPr>
              <w:spacing w:after="0" w:line="240" w:lineRule="auto"/>
              <w:jc w:val="both"/>
              <w:rPr>
                <w:sz w:val="24"/>
                <w:szCs w:val="24"/>
              </w:rPr>
            </w:pPr>
            <w:r>
              <w:rPr>
                <w:rFonts w:ascii="Times New Roman" w:hAnsi="Times New Roman" w:cs="Times New Roman"/>
                <w:color w:val="000000"/>
                <w:sz w:val="24"/>
                <w:szCs w:val="24"/>
              </w:rPr>
              <w:t>Библиотека графических изображений Pixabay https://pixabay.com</w:t>
            </w:r>
          </w:p>
        </w:tc>
      </w:tr>
      <w:tr>
        <w:tblPrEx>
          <w:tblW w:w="0" w:type="auto"/>
          <w:tblCellMar>
            <w:left w:w="0" w:type="dxa"/>
            <w:right w:w="0" w:type="dxa"/>
          </w:tblCellMar>
        </w:tblPrEx>
        <w:trPr>
          <w:trHeight w:hRule="exact" w:val="138"/>
        </w:trPr>
        <w:tc>
          <w:tcPr>
            <w:tcW w:w="568" w:type="dxa"/>
          </w:tcPr>
          <w:p/>
        </w:tc>
        <w:tc>
          <w:tcPr>
            <w:tcW w:w="143" w:type="dxa"/>
          </w:tcPr>
          <w:p/>
        </w:tc>
        <w:tc>
          <w:tcPr>
            <w:tcW w:w="3970" w:type="dxa"/>
          </w:tcPr>
          <w:p/>
        </w:tc>
        <w:tc>
          <w:tcPr>
            <w:tcW w:w="143" w:type="dxa"/>
          </w:tcPr>
          <w:p/>
        </w:tc>
        <w:tc>
          <w:tcPr>
            <w:tcW w:w="4395" w:type="dxa"/>
          </w:tcPr>
          <w:p/>
        </w:tc>
        <w:tc>
          <w:tcPr>
            <w:tcW w:w="993" w:type="dxa"/>
          </w:tcPr>
          <w:p/>
        </w:tc>
      </w:tr>
      <w:tr>
        <w:tblPrEx>
          <w:tblW w:w="0" w:type="auto"/>
          <w:tblCellMar>
            <w:left w:w="0" w:type="dxa"/>
            <w:right w:w="0" w:type="dxa"/>
          </w:tblCellMar>
        </w:tblPrEx>
        <w:trPr>
          <w:trHeight w:hRule="exact" w:val="585"/>
        </w:trPr>
        <w:tc>
          <w:tcPr>
            <w:tcW w:w="10221" w:type="dxa"/>
            <w:gridSpan w:val="6"/>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8.5. МЕТОДИЧЕСКИЕ УКАЗАНИЯ ДЛЯ ОБУЧАЮЩИХСЯ ПО ОСВОЕНИЮ ПРАКТИКИ</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8</w:t>
            </w:r>
          </w:p>
        </w:tc>
      </w:tr>
      <w:tr>
        <w:tblPrEx>
          <w:tblW w:w="0" w:type="auto"/>
          <w:tblCellMar>
            <w:left w:w="0" w:type="dxa"/>
            <w:right w:w="0" w:type="dxa"/>
          </w:tblCellMar>
        </w:tblPrEx>
        <w:trPr>
          <w:trHeight w:hRule="exact" w:val="650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pPr>
              <w:spacing w:after="0" w:line="240" w:lineRule="auto"/>
              <w:ind w:firstLine="756"/>
              <w:jc w:val="both"/>
              <w:rPr>
                <w:sz w:val="24"/>
                <w:szCs w:val="24"/>
              </w:rPr>
            </w:pPr>
            <w:r>
              <w:rPr>
                <w:rFonts w:ascii="Times New Roman" w:hAnsi="Times New Roman" w:cs="Times New Roman"/>
                <w:color w:val="000000"/>
                <w:sz w:val="24"/>
                <w:szCs w:val="24"/>
              </w:rPr>
              <w:t>В начале прохождения практики, на организационно-подготовительном этапе студентам необходимо:</w:t>
            </w:r>
          </w:p>
          <w:p>
            <w:pPr>
              <w:spacing w:after="0" w:line="240" w:lineRule="auto"/>
              <w:ind w:firstLine="756"/>
              <w:jc w:val="both"/>
              <w:rPr>
                <w:sz w:val="24"/>
                <w:szCs w:val="24"/>
              </w:rPr>
            </w:pPr>
            <w:r>
              <w:rPr>
                <w:rFonts w:ascii="Times New Roman" w:hAnsi="Times New Roman" w:cs="Times New Roman"/>
                <w:color w:val="000000"/>
                <w:sz w:val="24"/>
                <w:szCs w:val="24"/>
              </w:rPr>
              <w:t>- оформить задание на практику;</w:t>
            </w:r>
          </w:p>
          <w:p>
            <w:pPr>
              <w:spacing w:after="0" w:line="240" w:lineRule="auto"/>
              <w:ind w:firstLine="756"/>
              <w:jc w:val="both"/>
              <w:rPr>
                <w:sz w:val="24"/>
                <w:szCs w:val="24"/>
              </w:rPr>
            </w:pPr>
            <w:r>
              <w:rPr>
                <w:rFonts w:ascii="Times New Roman" w:hAnsi="Times New Roman" w:cs="Times New Roman"/>
                <w:color w:val="000000"/>
                <w:sz w:val="24"/>
                <w:szCs w:val="24"/>
              </w:rPr>
              <w:t>- пройти инструктаж по технике безопасности и противопожарной технике;</w:t>
            </w:r>
          </w:p>
          <w:p>
            <w:pPr>
              <w:spacing w:after="0" w:line="240" w:lineRule="auto"/>
              <w:ind w:firstLine="756"/>
              <w:jc w:val="both"/>
              <w:rPr>
                <w:sz w:val="24"/>
                <w:szCs w:val="24"/>
              </w:rPr>
            </w:pPr>
            <w:r>
              <w:rPr>
                <w:rFonts w:ascii="Times New Roman" w:hAnsi="Times New Roman" w:cs="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pPr>
              <w:spacing w:after="0" w:line="240" w:lineRule="auto"/>
              <w:ind w:firstLine="756"/>
              <w:jc w:val="both"/>
              <w:rPr>
                <w:sz w:val="24"/>
                <w:szCs w:val="24"/>
              </w:rPr>
            </w:pPr>
            <w:r>
              <w:rPr>
                <w:rFonts w:ascii="Times New Roman" w:hAnsi="Times New Roman" w:cs="Times New Roman"/>
                <w:color w:val="000000"/>
                <w:sz w:val="24"/>
                <w:szCs w:val="24"/>
              </w:rPr>
              <w:t>- ознакомиться со структурой заключительного отчета по практике.</w:t>
            </w:r>
          </w:p>
          <w:p>
            <w:pPr>
              <w:spacing w:after="0" w:line="240" w:lineRule="auto"/>
              <w:ind w:firstLine="756"/>
              <w:jc w:val="both"/>
              <w:rPr>
                <w:sz w:val="24"/>
                <w:szCs w:val="24"/>
              </w:rPr>
            </w:pPr>
            <w:r>
              <w:rPr>
                <w:rFonts w:ascii="Times New Roman" w:hAnsi="Times New Roman" w:cs="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pPr>
              <w:spacing w:after="0" w:line="240" w:lineRule="auto"/>
              <w:ind w:firstLine="756"/>
              <w:jc w:val="both"/>
              <w:rPr>
                <w:sz w:val="24"/>
                <w:szCs w:val="24"/>
              </w:rPr>
            </w:pPr>
            <w:r>
              <w:rPr>
                <w:rFonts w:ascii="Times New Roman" w:hAnsi="Times New Roman" w:cs="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tblPrEx>
          <w:tblW w:w="0" w:type="auto"/>
          <w:tblCellMar>
            <w:left w:w="0" w:type="dxa"/>
            <w:right w:w="0" w:type="dxa"/>
          </w:tblCellMar>
        </w:tblPrEx>
        <w:trPr>
          <w:trHeight w:hRule="exact" w:val="138"/>
        </w:trPr>
        <w:tc>
          <w:tcPr>
            <w:tcW w:w="4679" w:type="dxa"/>
          </w:tcPr>
          <w:p/>
        </w:tc>
        <w:tc>
          <w:tcPr>
            <w:tcW w:w="4537" w:type="dxa"/>
          </w:tcPr>
          <w:p/>
        </w:tc>
        <w:tc>
          <w:tcPr>
            <w:tcW w:w="993" w:type="dxa"/>
          </w:tcPr>
          <w:p/>
        </w:tc>
      </w:tr>
      <w:tr>
        <w:tblPrEx>
          <w:tblW w:w="0" w:type="auto"/>
          <w:tblCellMar>
            <w:left w:w="0" w:type="dxa"/>
            <w:right w:w="0" w:type="dxa"/>
          </w:tblCellMar>
        </w:tblPrEx>
        <w:trPr>
          <w:trHeight w:hRule="exact" w:val="585"/>
        </w:trPr>
        <w:tc>
          <w:tcPr>
            <w:tcW w:w="10221" w:type="dxa"/>
            <w:gridSpan w:val="3"/>
            <w:shd w:val="clear" w:color="000000" w:fill="FFFFFF"/>
            <w:tcMar>
              <w:left w:w="34" w:type="dxa"/>
              <w:right w:w="34" w:type="dxa"/>
            </w:tcMar>
            <w:vAlign w:val="top"/>
          </w:tcPr>
          <w:p>
            <w:pPr>
              <w:spacing w:after="0" w:line="240" w:lineRule="auto"/>
              <w:jc w:val="center"/>
              <w:rPr>
                <w:sz w:val="24"/>
                <w:szCs w:val="24"/>
              </w:rPr>
            </w:pPr>
            <w:r>
              <w:rPr>
                <w:rFonts w:ascii="Times New Roman" w:hAnsi="Times New Roman" w:cs="Times New Roman"/>
                <w:b/>
                <w:color w:val="000000"/>
                <w:sz w:val="24"/>
                <w:szCs w:val="24"/>
              </w:rPr>
              <w:t>8.6. МЕТОДИЧЕСКИЕ РЕКОМЕНДАЦИИ ПО ОБУЧЕНИЮ ЛИЦ С ОГРАНИЧЕННЫМИ ВОЗМОЖНОСТЯМИ ЗДОРОВЬЯ И ИНВАЛИДОВ</w:t>
            </w:r>
          </w:p>
        </w:tc>
      </w:tr>
      <w:tr>
        <w:tblPrEx>
          <w:tblW w:w="0" w:type="auto"/>
          <w:tblCellMar>
            <w:left w:w="0" w:type="dxa"/>
            <w:right w:w="0" w:type="dxa"/>
          </w:tblCellMar>
        </w:tblPrEx>
        <w:trPr>
          <w:trHeight w:hRule="exact" w:val="7745"/>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pPr>
        <w:rPr>
          <w:sz w:val="0"/>
          <w:szCs w:val="0"/>
        </w:rPr>
      </w:pPr>
      <w:r>
        <w:br w:type="page"/>
      </w:r>
    </w:p>
    <w:tbl>
      <w:tblPr>
        <w:tblStyle w:val="TableNorm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blGrid>
        <w:gridCol w:w="4678"/>
        <w:gridCol w:w="4536"/>
        <w:gridCol w:w="992"/>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6"/>
        </w:trPr>
        <w:tc>
          <w:tcPr>
            <w:tcW w:w="4692" w:type="dxa"/>
            <w:shd w:val="clear" w:color="C0C0C0" w:fill="FFFFFF"/>
            <w:tcMar>
              <w:left w:w="34" w:type="dxa"/>
              <w:right w:w="34" w:type="dxa"/>
            </w:tcMar>
            <w:vAlign w:val="top"/>
          </w:tcPr>
          <w:p>
            <w:pPr>
              <w:spacing w:after="0" w:line="240" w:lineRule="auto"/>
              <w:jc w:val="left"/>
              <w:rPr>
                <w:sz w:val="16"/>
                <w:szCs w:val="16"/>
              </w:rPr>
            </w:pPr>
            <w:r>
              <w:rPr>
                <w:rFonts w:ascii="Times New Roman" w:hAnsi="Times New Roman" w:cs="Times New Roman"/>
                <w:color w:val="C0C0C0"/>
                <w:sz w:val="16"/>
                <w:szCs w:val="16"/>
              </w:rPr>
              <w:t>УП: 54.03.01_ГД_ФТИ_2021.plx</w:t>
            </w:r>
          </w:p>
        </w:tc>
        <w:tc>
          <w:tcPr>
            <w:tcW w:w="4537" w:type="dxa"/>
          </w:tcPr>
          <w:p/>
        </w:tc>
        <w:tc>
          <w:tcPr>
            <w:tcW w:w="1007" w:type="dxa"/>
            <w:shd w:val="clear" w:color="C0C0C0" w:fill="FFFFFF"/>
            <w:tcMar>
              <w:left w:w="34" w:type="dxa"/>
              <w:right w:w="34" w:type="dxa"/>
            </w:tcMar>
            <w:vAlign w:val="top"/>
          </w:tcPr>
          <w:p>
            <w:pPr>
              <w:spacing w:after="0" w:line="240" w:lineRule="auto"/>
              <w:jc w:val="right"/>
              <w:rPr>
                <w:sz w:val="16"/>
                <w:szCs w:val="16"/>
              </w:rPr>
            </w:pPr>
            <w:r>
              <w:rPr>
                <w:rFonts w:ascii="Times New Roman" w:hAnsi="Times New Roman" w:cs="Times New Roman"/>
                <w:color w:val="C0C0C0"/>
                <w:sz w:val="16"/>
                <w:szCs w:val="16"/>
              </w:rPr>
              <w:t>стр. 9</w:t>
            </w:r>
          </w:p>
        </w:tc>
      </w:tr>
      <w:tr>
        <w:tblPrEx>
          <w:tblW w:w="0" w:type="auto"/>
          <w:tblCellMar>
            <w:left w:w="0" w:type="dxa"/>
            <w:right w:w="0" w:type="dxa"/>
          </w:tblCellMar>
        </w:tblPrEx>
        <w:trPr>
          <w:trHeight w:hRule="exact" w:val="3530"/>
        </w:trPr>
        <w:tc>
          <w:tcPr>
            <w:tcW w:w="10221" w:type="dxa"/>
            <w:gridSpan w:val="3"/>
            <w:shd w:val="clear" w:color="000000" w:fill="FFFFFF"/>
            <w:tcMar>
              <w:left w:w="34" w:type="dxa"/>
              <w:right w:w="34" w:type="dxa"/>
            </w:tcMar>
            <w:vAlign w:val="top"/>
          </w:tcPr>
          <w:p>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2021-2022_54_03_01_ГД_ФТИ_2021_plx_Преддипломная практика</dc:title>
  <dc:creator>FastReport.NET</dc:creator>
  <cp:revision>0</cp:revision>
</cp:coreProperties>
</file>