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FA2FB1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79541E" w:rsidP="007954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1E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(ОПК-2) и профессиональные (ПК-1)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9541E"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  <w:r w:rsidRPr="0079541E">
        <w:rPr>
          <w:rFonts w:ascii="Times New Roman" w:hAnsi="Times New Roman" w:cs="Times New Roman"/>
          <w:sz w:val="24"/>
          <w:szCs w:val="24"/>
        </w:rPr>
        <w:t>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31FDA" w:rsidRDefault="00231FDA" w:rsidP="00231FD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231FDA" w:rsidRDefault="00231FDA" w:rsidP="0023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ОПК-3, ОПК-4, ОПК-5, ОПК-6, ОПК-7, ОПК-8, ОПК-9, ОПК-10, ОПК-11, ОПК-12, ОПК-13, ОПК-14, ОПК-15, ОПК-16, ОПК-17, ОПК-18, ОПК-19)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</w:p>
    <w:p w:rsidR="00231FDA" w:rsidRDefault="00231FDA" w:rsidP="00231F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теоретического уровня научных исследований, сущность проектно-конструкторской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инновационной экономики;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оценки техники как комплексного мероприятия особенности естественных и технических наук;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поиска, обработки, анализа и систематизации научной информации;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системного подхода к постановке научных и производственных задач;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науки и особенности влияния средств познания на результаты познания;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разработки технологического процесса;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стандартизации, соотношение стандартизации и сертификации;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инновационной культуры и принципы оценки рисков в инновационной экономике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организационно-управленческой деятельности по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систем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планирования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профессиональную деятельность в контексте инновационных процессов в экономике;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направления социальной оценки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особенности естественных и технических наук, 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основные этапы научного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систематизировать полученную информацию;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постановку научных и производственных задач на основе системного подхода;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выбор исследовательского оборудования с целью и задачами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принципы разработки технологического процесса в аспекте философии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место технологических экспериментов в структуре эмпирического уровня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сертификацию и стандартизацию в контексте жизнедеятельности общества;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принципы оценки рисков в инновационной экономике;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теоретико-методологические основы организационно-управленческой деятельности по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 по созданию системы качества;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научные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функции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профессиональной деятельности в контексте инновационных процессов в экономике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социальной оценки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междисциплинарной научной коммуникации;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участвовать в научно-исследовательской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логично и последовательно излагать материал научно-исследовательской работы;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системного подхода к постановке научных и производственных задач;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соответствия выбираемого исследовательского оборудования цели и задачам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философского анализа основных принципов разработки технологического процесса;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структуры и методов эмпирического уровня научных исследований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сертификации и стандартизации в контексте жизнедеятельности общества;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инновационной культуры;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выделения основных этапов работы по улучшению качества;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планирования работы коллектива исполнителей;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функций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31FDA" w:rsidRDefault="00231FDA" w:rsidP="00231F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231FDA" w:rsidRDefault="00231FDA" w:rsidP="00231FD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231FDA" w:rsidRDefault="00231FDA" w:rsidP="00231FD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составляет 4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(144 часа)</w:t>
      </w:r>
    </w:p>
    <w:p w:rsidR="00231FDA" w:rsidRDefault="00231FDA" w:rsidP="00231FDA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eastAsia="Times New Roman" w:hAnsi="Times New Roman" w:cs="Times New Roman"/>
          <w:sz w:val="24"/>
          <w:szCs w:val="24"/>
        </w:rPr>
        <w:t>«Материаловедение».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231FDA" w:rsidRDefault="00231FDA" w:rsidP="002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231FDA" w:rsidRDefault="00231FDA" w:rsidP="002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исследования материалов»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исследования материалов» имеет своей целью формировать у обучающихся общепрофессиональные (ОПК-9, ОПК-12, ОПК-17) компетенции и профессиональную компетенцию ПК-1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основные методы исследований, необходимые для обеспечения качества материалов, их поведения при переработке, хранении и эксплуатации;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основные фазовые и структурные превращения, происходящие в материале при изготовлении отдельных деталей и эксплуатации готовых изделий.</w:t>
      </w:r>
    </w:p>
    <w:p w:rsidR="00231FDA" w:rsidRDefault="00231FDA" w:rsidP="0023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проводить необходимые эксперименты;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получать результаты, обрабатывать их и анализировать в рамках метода;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использовать полученные результаты в практических целях для разработки новых материалов, изучения и контроля явлений и процессов в них;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выбирать наиболее информативные методы оценки структуры и свойств материалов.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методами оценки и прогнозирования технологических и эксплуатационных свойств материалов;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навыками работы с лабораторным оборудованием, используемым для оценки механических и физических свойств металлов и сплавов.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исследования материалов»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«Механические свойства материалов»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«Механические свойства материалов» имеет своей целью формировать у обучающихся общепрофессиональные (ОПК-13, ОПК-16) компетенции и профессиональную компетенцию ПК-1 в соответствии с требованиями ФГОС ВО по направлению подготовки 22.06.01«Технологии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B75AFC">
        <w:rPr>
          <w:rFonts w:ascii="Times New Roman" w:hAnsi="Times New Roman" w:cs="Times New Roman"/>
          <w:sz w:val="24"/>
          <w:szCs w:val="24"/>
        </w:rPr>
        <w:t>атериаловедение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дефектов кристаллов и энергию их образования, типы дислокаций в примитивной кубической решетке, их энергию и характер упругого взаимодействия;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взаимодействия дислокаций с точечными дефектами и границами зерен;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особенности структуры металлов и сплавов, позволяющие обеспечить необходимый комплекс механических свойств.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стандартные механические испытания с определением всех прочностных и пластических характеристик, выбирать методы механических испытаний для оценки необходимого комплекса свойств материала,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работы в заданных условиях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информативные методы механических испытаний металлов и сплавов.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использовать информации о составе и структуре сплава для прогнозирования уровня его механических свойств;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методиками распознавания характера разрушения по структуре излома образца;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испытательными машинами и приборами, используемыми для оценки механических свойств материалов.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«Механические свойства материалов»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«Моделирование и оптимизация материалов и техпроцессов»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«Моделирование и оптимизация материалов и техпроцессов» имеет своей целью формировать у обучающихся общепрофессиональные (ОПК-1, ОПК-10, ОПК-11) и профессиональную компетенцию ПК-1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понятия, используемые при планировании эксперимента – объекта исследования, факторов и их уровней, интервала варьирования, параметров оптимизации, полного и дробного факторного эксперимента;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принципы выбора математической модели и оценки её адекватности;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методы статистической обработки результатов эксперимент;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физико- химические процессы, протекающие в материалах при разработке и реализации различных технологических схем.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составлять планы эксперимента и выбирать реплики нужной дробности;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оценивать адекватность выбранной математической модели;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производить статистическую обработку экспериментальных данных;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выбирать наиболее эффективные методы моделирования и оптимизации техпроцессов и материалов.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использования метода «крутого восхождения» при проведении оптимального эксперимента;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практического применения методов оптимизации и моделирования технологических процессов и материалов.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«Моделирование и оптимизация материалов и техпроцессов»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 термической обработки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«Теория термической обработки» имеет своей целью формировать у обучающихся профессиональные компетенции (ПК-1) в соответствии с требованиями ФГОС ВО по направлению подготовки 22.06.01«Технологии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color w:val="000000"/>
          <w:sz w:val="24"/>
          <w:szCs w:val="24"/>
        </w:rPr>
        <w:t>«М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атериаловедение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термодинамические методы, применяемые при изучении фазовых превращений в сплавах, основные типы дефектов кристаллического строения для анализа механизма изменений структуры и свойств при термической обработке.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выбирать вид и режим термической обработки для обеспечения заданных механических, физических и эксплуатационных свойств полуфабрикатов и изделий, распознавать по структуре виды брака и намечать пути его устранения.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работы с лабораторными печами, закалочными средами, проводить операции отжига, закалки, старения и отпуска.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Физические свойства материалов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«Физические свойства материалов» имеет своей целью формировать у обучающихся профессиональную (ПК-1) компетенцию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color w:val="000000"/>
          <w:sz w:val="24"/>
          <w:szCs w:val="24"/>
        </w:rPr>
        <w:t>«Материаловедение».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физические свойства, которыми должны обладать материалы, применяемые в различных областях техники, имеющие первостепенное значение для обеспечения требуемых эксплуатационных свойств изделий.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рассчитывать параметры структуры материала по изменению физических свойств исследуемых образцов с целью изучения фазовых превращений и оценке уровня поврежденности материала при различных способах воздействия.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методами исследования материалов, основанных на изучении их физических свойств.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свойства материалов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«Материаловедение» имеет своей целью формировать у обучающихся профессиональную компетенцию ПК-1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BC3A41" w:rsidRDefault="00BC3A41" w:rsidP="00BC3A4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 xml:space="preserve">основные параметры, используемые для оценки структуры и свойств материалов, закономерности процесса кристаллизации, изменения, происходящие при пластической деформации материала, основные классы материалов, применяемых в </w:t>
      </w:r>
      <w:proofErr w:type="spellStart"/>
      <w:r>
        <w:t>машино</w:t>
      </w:r>
      <w:proofErr w:type="spellEnd"/>
      <w:r>
        <w:t>- и приборостроении.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правильно подобрать материал для изделия в зависимости от условий его работы и формулировать требования к нему.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разработки новых технологических схем для получения материалов с заданными свойствами.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1E00D5"/>
    <w:rsid w:val="00231FDA"/>
    <w:rsid w:val="002B4A0C"/>
    <w:rsid w:val="00395B8C"/>
    <w:rsid w:val="004379ED"/>
    <w:rsid w:val="00485A88"/>
    <w:rsid w:val="005B27B6"/>
    <w:rsid w:val="0079541E"/>
    <w:rsid w:val="0083042E"/>
    <w:rsid w:val="00906C1D"/>
    <w:rsid w:val="00952837"/>
    <w:rsid w:val="009748CD"/>
    <w:rsid w:val="009B374C"/>
    <w:rsid w:val="00B75AFC"/>
    <w:rsid w:val="00BC3A41"/>
    <w:rsid w:val="00E41B4B"/>
    <w:rsid w:val="00FA2FB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D9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1F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2021-12-20T03:02:00Z</dcterms:created>
  <dcterms:modified xsi:type="dcterms:W3CDTF">2021-12-20T07:02:00Z</dcterms:modified>
</cp:coreProperties>
</file>