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C0010D">
        <w:trPr>
          <w:trHeight w:hRule="exact" w:val="1805"/>
        </w:trPr>
        <w:tc>
          <w:tcPr>
            <w:tcW w:w="3828" w:type="dxa"/>
          </w:tcPr>
          <w:p w:rsidR="00C0010D" w:rsidRDefault="00C0010D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C0010D" w:rsidRDefault="00C1789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C0010D" w:rsidRDefault="00C0010D"/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0D" w:rsidRDefault="00C178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C0010D" w:rsidRDefault="00C178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C0010D" w:rsidRDefault="00C178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C0010D" w:rsidRDefault="00C178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C0010D">
        <w:trPr>
          <w:trHeight w:hRule="exact" w:val="277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45" w:type="dxa"/>
          </w:tcPr>
          <w:p w:rsidR="00C0010D" w:rsidRDefault="00C0010D"/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416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416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555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0D" w:rsidRDefault="00C17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416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010D" w:rsidRDefault="00C178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555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C0010D" w:rsidRDefault="00C0010D"/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277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45" w:type="dxa"/>
          </w:tcPr>
          <w:p w:rsidR="00C0010D" w:rsidRDefault="00C0010D"/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10D" w:rsidRDefault="00C178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C0010D" w:rsidRDefault="00C178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C0010D">
        <w:trPr>
          <w:trHeight w:hRule="exact" w:val="277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45" w:type="dxa"/>
          </w:tcPr>
          <w:p w:rsidR="00C0010D" w:rsidRDefault="00C0010D"/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38.05.01 Экономическая безопасность</w:t>
            </w:r>
          </w:p>
        </w:tc>
      </w:tr>
      <w:tr w:rsidR="00C0010D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 N 5 "Финансовый учет и контроль в правоохранительных органах"</w:t>
            </w:r>
          </w:p>
        </w:tc>
      </w:tr>
      <w:tr w:rsidR="00C001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экономист</w:t>
            </w:r>
          </w:p>
        </w:tc>
      </w:tr>
      <w:tr w:rsidR="00C0010D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C0010D">
        <w:trPr>
          <w:trHeight w:hRule="exact" w:val="4124"/>
        </w:trPr>
        <w:tc>
          <w:tcPr>
            <w:tcW w:w="3828" w:type="dxa"/>
          </w:tcPr>
          <w:p w:rsidR="00C0010D" w:rsidRDefault="00C0010D"/>
        </w:tc>
        <w:tc>
          <w:tcPr>
            <w:tcW w:w="1702" w:type="dxa"/>
          </w:tcPr>
          <w:p w:rsidR="00C0010D" w:rsidRDefault="00C0010D"/>
        </w:tc>
        <w:tc>
          <w:tcPr>
            <w:tcW w:w="3545" w:type="dxa"/>
          </w:tcPr>
          <w:p w:rsidR="00C0010D" w:rsidRDefault="00C0010D"/>
        </w:tc>
        <w:tc>
          <w:tcPr>
            <w:tcW w:w="568" w:type="dxa"/>
          </w:tcPr>
          <w:p w:rsidR="00C0010D" w:rsidRDefault="00C0010D"/>
        </w:tc>
      </w:tr>
      <w:tr w:rsidR="00C0010D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0010D" w:rsidRDefault="00C1789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C0010D" w:rsidRDefault="00C178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профессионально-специализированных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38.05.01</w:t>
            </w:r>
            <w:r>
              <w:t xml:space="preserve"> </w:t>
            </w:r>
            <w:r>
              <w:rPr>
                <w:color w:val="000000"/>
                <w:szCs w:val="28"/>
              </w:rPr>
              <w:t>Экономическая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безопасность.</w:t>
            </w:r>
            <w:r>
              <w:t xml:space="preserve"> 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C0010D" w:rsidTr="00C178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</w:t>
            </w:r>
            <w:r>
              <w:rPr>
                <w:color w:val="000000"/>
                <w:szCs w:val="28"/>
              </w:rPr>
              <w:t>декабря 2012 г. № 273-ФЗ;</w:t>
            </w:r>
          </w:p>
        </w:tc>
      </w:tr>
      <w:tr w:rsidR="00C0010D" w:rsidTr="00C178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38.05.01 Экономическая безопасность, утвержденный приказом Министерства образования и науки Российской Федерации от 16</w:t>
            </w:r>
            <w:r>
              <w:rPr>
                <w:color w:val="000000"/>
                <w:szCs w:val="28"/>
              </w:rPr>
              <w:t xml:space="preserve"> января 2017 года № 20;</w:t>
            </w:r>
          </w:p>
        </w:tc>
      </w:tr>
      <w:tr w:rsidR="00C0010D" w:rsidTr="00C178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</w:t>
            </w:r>
            <w:r>
              <w:rPr>
                <w:color w:val="000000"/>
                <w:szCs w:val="28"/>
              </w:rPr>
              <w:t>сии от 5 апреля 2017 года № 301 (далее – Порядок организации образовательной деятельности);</w:t>
            </w:r>
          </w:p>
        </w:tc>
      </w:tr>
      <w:tr w:rsidR="00C0010D" w:rsidTr="00C178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C0010D" w:rsidTr="00C1789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</w:t>
            </w:r>
            <w:r>
              <w:rPr>
                <w:color w:val="000000"/>
                <w:szCs w:val="28"/>
              </w:rPr>
              <w:t>нормативные правовые акты, регламентирующие общественные отношения в сфере образования.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300 зачетных единиц, включая все виды аудиторной (контактной)</w:t>
            </w:r>
            <w:r>
              <w:rPr>
                <w:color w:val="000000"/>
                <w:szCs w:val="28"/>
              </w:rPr>
              <w:t xml:space="preserve">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</w:t>
            </w:r>
            <w:r>
              <w:rPr>
                <w:color w:val="000000"/>
                <w:szCs w:val="28"/>
              </w:rPr>
              <w:t xml:space="preserve"> государственной итоговой аттестации, составляет 5 лет.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</w:t>
            </w:r>
            <w:r>
              <w:rPr>
                <w:b/>
                <w:color w:val="000000"/>
                <w:szCs w:val="28"/>
              </w:rPr>
              <w:t xml:space="preserve"> реализации программы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Образовательная деятельность по программе осуществляется на государственном </w:t>
            </w:r>
            <w:r>
              <w:rPr>
                <w:color w:val="000000"/>
                <w:szCs w:val="28"/>
              </w:rPr>
              <w:t>языке Российской Федерации – русском языке.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Область профессиональной деятельности выпускников, освоивших программу специалитета, включает: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экономической безопасности общества, государства и </w:t>
            </w:r>
            <w:r>
              <w:rPr>
                <w:color w:val="000000"/>
                <w:szCs w:val="28"/>
              </w:rPr>
              <w:t>личности, субъектов экономической деятельности;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обеспечение законности и правопорядка в сфере экономики;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судебно-экспертную деятельность по обеспечению судопроизводства, предупреждения, раскрытия и расследования правонарушений в сфере экономики;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экономичес</w:t>
            </w:r>
            <w:r>
              <w:rPr>
                <w:color w:val="000000"/>
                <w:szCs w:val="28"/>
              </w:rPr>
              <w:t>кую, социально-экономическую деятельности хозяйствующих субъектов, экономических, финансовых, производственно- экономических и аналитических служб организаций, государственных и муниципальных органов власти, конкурентную разведку;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экономическое образование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 специалитета, являются: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общественные отношения в сфере обеспечения законности и правопорядка, экономической безопасности;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события и действия, создающие угрозы экономической безопасности;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свойства и признаки материальных носителей разыскной и доказательственной информации;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поведение хозяйствующих субъектов, их затраты, риски и результаты экономической деятельности, функциониру</w:t>
            </w:r>
            <w:r>
              <w:rPr>
                <w:color w:val="000000"/>
                <w:szCs w:val="28"/>
              </w:rPr>
              <w:t>ющие рынки, финансовые и информационные потоки, производственные процессы.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Виды профессиональной деятельности, к которым готовятся выпускники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Виды профессиональной деятельности, к которым готовятся выпускники: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расчетно-экономическая и </w:t>
            </w:r>
            <w:r>
              <w:rPr>
                <w:color w:val="000000"/>
                <w:szCs w:val="28"/>
              </w:rPr>
              <w:t>проектно-экономическая;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контрольно-ревизионная.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в соответствии с видами профессиональной деятельности, на которые ориентирована программа, должен быть готов решать </w:t>
            </w:r>
            <w:r>
              <w:rPr>
                <w:color w:val="000000"/>
                <w:szCs w:val="28"/>
              </w:rPr>
              <w:t>следующие профессиональные задачи: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расчетно-экономическая и проектно-экономическая деятельность: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</w:t>
            </w:r>
            <w:r>
              <w:rPr>
                <w:color w:val="000000"/>
                <w:szCs w:val="28"/>
              </w:rPr>
              <w:t xml:space="preserve"> и объектов;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расчетов экономических и социально-экономических показателей на основе </w:t>
            </w:r>
            <w:r>
              <w:rPr>
                <w:color w:val="000000"/>
                <w:szCs w:val="28"/>
              </w:rPr>
              <w:t>типовых методик с учетом действующей нормативно- 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экономических разделов планов организаций</w:t>
            </w:r>
            <w:r>
              <w:rPr>
                <w:color w:val="000000"/>
                <w:szCs w:val="28"/>
              </w:rPr>
              <w:t>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подготовка заданий и разработка проектных решений, методических и нормативных документов;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контрольно-ревизионная деятельность: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контроль формирования и исполнения бюджетов бюджетной системы Российской Федерации, бюджетов государственных внебюджетных фондо</w:t>
            </w:r>
            <w:r>
              <w:rPr>
                <w:color w:val="000000"/>
                <w:szCs w:val="28"/>
              </w:rPr>
              <w:t>в, бюджетных смет, предупреждение, выявление и пресечение нарушений при формировании и использовании государственных и муниципальных ресурсов;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оценка эффективности систем внутреннего контроля и аудита в государственных и муниципальных органах, организациях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«экономист».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</w:t>
            </w:r>
            <w:r>
              <w:rPr>
                <w:color w:val="000000"/>
                <w:szCs w:val="28"/>
              </w:rPr>
              <w:t>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</w:t>
            </w:r>
            <w:r>
              <w:rPr>
                <w:color w:val="000000"/>
                <w:szCs w:val="28"/>
              </w:rPr>
              <w:t xml:space="preserve"> в рабочих программах.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</w:t>
            </w:r>
            <w:r>
              <w:rPr>
                <w:color w:val="000000"/>
                <w:szCs w:val="28"/>
              </w:rPr>
              <w:t>тветствует требованиям федерального государственного образовательного стандарта.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реализации программы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Реализация программы обеспечивается руководящими и научно- педагогическими </w:t>
            </w:r>
            <w:r>
              <w:rPr>
                <w:color w:val="000000"/>
                <w:szCs w:val="28"/>
              </w:rPr>
              <w:t>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</w:t>
            </w:r>
            <w:r>
              <w:rPr>
                <w:color w:val="000000"/>
                <w:szCs w:val="28"/>
              </w:rPr>
              <w:t>реподаваемой дисциплины (модуля), в общем числе научно- педагогических работников, реализующих программу, составляет 70 процента.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 приведенных к целочисленным значениям ставок), имеющих ученую степень (в том числе уч</w:t>
            </w:r>
            <w:r>
              <w:rPr>
                <w:color w:val="000000"/>
                <w:szCs w:val="28"/>
              </w:rPr>
              <w:t>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програм</w:t>
            </w:r>
            <w:r>
              <w:rPr>
                <w:color w:val="000000"/>
                <w:szCs w:val="28"/>
              </w:rPr>
              <w:t>му, составляет 60 процентов.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профилем программы (имеющих стаж работы в данной профессиональной области не менее</w:t>
            </w:r>
            <w:r>
              <w:rPr>
                <w:color w:val="000000"/>
                <w:szCs w:val="28"/>
              </w:rPr>
              <w:t xml:space="preserve"> 3 лет), в общем числе работников, реализующих программу, составляет 1 процентов.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</w:t>
            </w:r>
            <w:r>
              <w:rPr>
                <w:color w:val="000000"/>
                <w:szCs w:val="28"/>
              </w:rPr>
              <w:t xml:space="preserve">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</w:t>
            </w:r>
            <w:r>
              <w:rPr>
                <w:color w:val="000000"/>
                <w:szCs w:val="28"/>
              </w:rPr>
              <w:t>11.01.2011 № 1н и профессиональным стандартам (при наличии).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</w:t>
            </w:r>
            <w:r>
              <w:rPr>
                <w:color w:val="000000"/>
                <w:szCs w:val="28"/>
              </w:rPr>
              <w:t>гичного показателя мониторинга системы образования, утверждаемого Минобрнауки России.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общекультурные, общепрофессиональные, </w:t>
            </w:r>
            <w:r>
              <w:rPr>
                <w:color w:val="000000"/>
                <w:szCs w:val="28"/>
              </w:rPr>
              <w:t>профессионально- специализированные и профессиональные компетенции.</w:t>
            </w:r>
          </w:p>
        </w:tc>
      </w:tr>
      <w:tr w:rsidR="00C0010D" w:rsidTr="00C17896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общекультурными компетенциями: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понимать и анализировать мировоззренческие, социально и личностно значимые философск</w:t>
            </w:r>
            <w:r>
              <w:rPr>
                <w:color w:val="000000"/>
                <w:szCs w:val="28"/>
              </w:rPr>
              <w:t>ие проблемы (ОК-1)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анализировать основные этапы и закономерности исторического развития России, её место и роль в современном мире в целях формирования гражданской позиции и развития патриотизма (ОК-2)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ориентироваться в </w:t>
            </w:r>
            <w:r>
              <w:rPr>
                <w:color w:val="000000"/>
                <w:szCs w:val="28"/>
              </w:rPr>
              <w:t>политических, социальных и экономических процессах (ОК-3)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выполнять профессиональные задачи в соответствии с нормами морали, профессиональной этики и служебного этикета (ОК-4)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в коллективе, толерантно воспринимая социальн</w:t>
            </w:r>
            <w:r>
              <w:rPr>
                <w:color w:val="000000"/>
                <w:szCs w:val="28"/>
              </w:rPr>
              <w:t>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проявлять психологическую устойчивость в сложных и экстремальных условиях, применять</w:t>
            </w:r>
            <w:r>
              <w:rPr>
                <w:color w:val="000000"/>
                <w:szCs w:val="28"/>
              </w:rPr>
              <w:t xml:space="preserve"> методы эмоциональной и когнитивной регуляции для оптимизации собственной деятельности и психологического состояния (ОК-6)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логическому мышлению, аргументировано и ясно строить устную и письменную речь, вести полемику и дискуссии (ОК-7)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</w:t>
            </w:r>
            <w:r>
              <w:rPr>
                <w:color w:val="000000"/>
                <w:szCs w:val="28"/>
              </w:rPr>
              <w:t>бностью принимать оптимальные организационно- управленческие решения (ОК-8)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организовывать свою жизнь в соответствии с социально значимыми представлениями о здоровом образе жизни (ОК-9)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осуществлять письменную и устную коммуникаци</w:t>
            </w:r>
            <w:r>
              <w:rPr>
                <w:color w:val="000000"/>
                <w:szCs w:val="28"/>
              </w:rPr>
              <w:t>ю на русском языке (ОК-10)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деловому общению, профессиональной коммуникации на одном из иностранных языков (ОК-11)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</w:t>
            </w:r>
            <w:r>
              <w:rPr>
                <w:color w:val="000000"/>
                <w:szCs w:val="28"/>
              </w:rPr>
              <w:t>чения, хранения, поиска, систематизации, обработки и передачи информации (ОК- 12)</w:t>
            </w:r>
          </w:p>
        </w:tc>
      </w:tr>
      <w:tr w:rsidR="00C0010D" w:rsidTr="00C17896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0010D" w:rsidP="00C17896">
            <w:pPr>
              <w:spacing w:after="0" w:line="360" w:lineRule="auto"/>
            </w:pP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применять математический инструментарий для решения </w:t>
            </w:r>
            <w:r>
              <w:rPr>
                <w:color w:val="000000"/>
                <w:szCs w:val="28"/>
              </w:rPr>
              <w:t>экономических задач (ОПК-1)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закономерности и методы экономической науки при решении профессиональных задач (ОПК-2)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применять основные закономерности создания и принципы функционирования систем экономической </w:t>
            </w:r>
            <w:r>
              <w:rPr>
                <w:color w:val="000000"/>
                <w:szCs w:val="28"/>
              </w:rPr>
              <w:t>безопасности хозяйствующих субъектов (ОПК-3)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профессионально-специализированными компетенциями: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планировать и анализировать хозяйственно – финансовую деятельность государственных (муни</w:t>
            </w:r>
            <w:r>
              <w:rPr>
                <w:color w:val="000000"/>
                <w:szCs w:val="28"/>
              </w:rPr>
              <w:t>ципальных) учреждений по данным бухгалтерского учета и отчетности в целях оптимального и эффективного использования материальных, трудовых и финансовых ресурсов, выявления внутрихозяйственных резервов; анализировать исполнение расчетных, платежных и налого</w:t>
            </w:r>
            <w:r>
              <w:rPr>
                <w:color w:val="000000"/>
                <w:szCs w:val="28"/>
              </w:rPr>
              <w:t>вых обязательств хозяйствующими субъектами (ПСК-1)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осуществлять производство по делам оперативного, бухгалтерского и иного учета в органах внутренних дел, использовать возможности и данные учета при решении профессиональных задач (ПСК-2)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</w:t>
            </w:r>
            <w:r>
              <w:rPr>
                <w:color w:val="000000"/>
                <w:szCs w:val="28"/>
              </w:rPr>
              <w:t>ность упорядочить систему выявления, измерения, сбора, регистрации, интерпретации, обобщения, подготовки и предоставления важной для принятия решений информации и показателей для управленческого звена для определения направлений распределения ресурсов в св</w:t>
            </w:r>
            <w:r>
              <w:rPr>
                <w:color w:val="000000"/>
                <w:szCs w:val="28"/>
              </w:rPr>
              <w:t>язи с необходимостью повышения эффективности деятельности правоохранительных органов (ПСК-3)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осуществлять организацию и ведение бухгалтерского учета финансово-хозяйственной деятельности государственных учреждений, контроль за целевым и экономны</w:t>
            </w:r>
            <w:r>
              <w:rPr>
                <w:color w:val="000000"/>
                <w:szCs w:val="28"/>
              </w:rPr>
              <w:t>м использованием материальных, трудовых и финансовых ресурсов, сохранностью собственности, формировать и представлять отчетность государственных учреждений (ПСК-4)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к аналитическому обобщению, систематизации и консолидации финансовых потоков с ц</w:t>
            </w:r>
            <w:r>
              <w:rPr>
                <w:color w:val="000000"/>
                <w:szCs w:val="28"/>
              </w:rPr>
              <w:t>елью количественного определения взаимосвязи налоговых и неналоговых финансовых показателей для определения уровня воздействия финансовых последствий, на параметры финансово-хозяйственной деятельности всех участников бюджетной системы (ПСК-5)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в</w:t>
            </w:r>
            <w:r>
              <w:rPr>
                <w:color w:val="000000"/>
                <w:szCs w:val="28"/>
              </w:rPr>
              <w:t>ыявлять и использовать взаимосвязь и взаимозависимость вызовов, угроз и опасностей, имеющих финансовую природу, в профессиональной деятельности при обеспечении финансовой безопасности и финансового суверенитета страны (ПСК-6)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зако</w:t>
            </w:r>
            <w:r>
              <w:rPr>
                <w:color w:val="000000"/>
                <w:szCs w:val="28"/>
              </w:rPr>
              <w:t>номерности и методы экономической науки при анализе эмпирической и научной информации, проведении прикладных научных исследований по проблемам обеспечения экономической безопасности, оценивать их эффективность, формулировать выводы и составлять отчеты, док</w:t>
            </w:r>
            <w:r>
              <w:rPr>
                <w:color w:val="000000"/>
                <w:szCs w:val="28"/>
              </w:rPr>
              <w:t>лады и справки по результатам выполненных работ (ПСК-7)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познания в области материального и процессуального права, юридически правильно квалифицироваться факты, события, обстоятельства и осуществлять производство по делам о преступлен</w:t>
            </w:r>
            <w:r>
              <w:rPr>
                <w:color w:val="000000"/>
                <w:szCs w:val="28"/>
              </w:rPr>
              <w:t>иях и иных правонарушениях в сфере экономики (ПСК-8)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получать, проверять, анализировать и использовать юридически значимую информацию в целях выявления угроз экономической безопасности, реализовывать мероприятия, направленные на профилактику, </w:t>
            </w:r>
            <w:r>
              <w:rPr>
                <w:color w:val="000000"/>
                <w:szCs w:val="28"/>
              </w:rPr>
              <w:t>предупреждение, пресечение, раскрытие и расследование преступлений и иных правонарушений в сфере экономики (ПСК-9)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проводить анализ возможных экономических рисков, давать им оценку, составлять и обосновывать прогнозы динамики развития основных</w:t>
            </w:r>
            <w:r>
              <w:rPr>
                <w:color w:val="000000"/>
                <w:szCs w:val="28"/>
              </w:rPr>
              <w:t xml:space="preserve"> угроз экономической безопасности, в том числе возникающих при планировании и осуществлении инновационных проектов, формировании внешнеэкономических связей и определении перспектив экономического роста (ПСК-10)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разрабатывать основные направлен</w:t>
            </w:r>
            <w:r>
              <w:rPr>
                <w:color w:val="000000"/>
                <w:szCs w:val="28"/>
              </w:rPr>
              <w:t>ия стратегии обеспечения экономической безопасности, на основе накопления, обработки и анализа информации о функционировании систем и эффективности управленческих решений, определять важнейшие угрозы и осуществлять мероприятия по предотвращению случайных с</w:t>
            </w:r>
            <w:r>
              <w:rPr>
                <w:color w:val="000000"/>
                <w:szCs w:val="28"/>
              </w:rPr>
              <w:t>итуаций, которые могут привести к значительным экономическим последствиям (ПСК-11)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должен обладать профессиональными компетенциями, соответствующими виду(видам) профессиональной деятельности, на который (которые) </w:t>
            </w:r>
            <w:r>
              <w:rPr>
                <w:color w:val="000000"/>
                <w:szCs w:val="28"/>
              </w:rPr>
              <w:t>ориентирована программа: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расчетно-экономическая и проектно-экономическая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(ПК-1)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обосновывать</w:t>
            </w:r>
            <w:r>
              <w:rPr>
                <w:color w:val="000000"/>
                <w:szCs w:val="28"/>
              </w:rPr>
              <w:t xml:space="preserve"> выбор методик расчета экономических показателей (ПК-2)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на основе типовых методик и действующей нормативно- правовой базы рассчитывать экономические показатели, характеризующие деятельность хозяйствующих субъектов (ПК-3)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выполнять</w:t>
            </w:r>
            <w:r>
              <w:rPr>
                <w:color w:val="000000"/>
                <w:szCs w:val="28"/>
              </w:rPr>
              <w:t xml:space="preserve">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(ПК-4)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осуществлять планово-отчетную работу организации, разработку проектных решений, </w:t>
            </w:r>
            <w:r>
              <w:rPr>
                <w:color w:val="000000"/>
                <w:szCs w:val="28"/>
              </w:rPr>
              <w:t>разделов текущих и перспективных планов экономического развития организации, бизнес-планов, смет, учетно- отчетной документации, нормативов затрат и соответствующих предложений по реализации разработанных проектов, планов, программ (ПК -5)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</w:t>
            </w:r>
            <w:r>
              <w:rPr>
                <w:color w:val="000000"/>
                <w:szCs w:val="28"/>
              </w:rPr>
              <w:t>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</w:t>
            </w:r>
            <w:r>
              <w:rPr>
                <w:color w:val="000000"/>
                <w:szCs w:val="28"/>
              </w:rPr>
              <w:t>й, бюджетной отчетности (ПК-6)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контрольно-ревизионная</w:t>
            </w:r>
          </w:p>
        </w:tc>
      </w:tr>
      <w:tr w:rsidR="00C0010D" w:rsidTr="00C1789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организовывать и проводить проверки финансово- хозяйственной деятельности хозяйствующих субъектов (ПК-22)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применять методы осуществления контроля финансово- хозяйственной дея</w:t>
            </w:r>
            <w:r>
              <w:rPr>
                <w:color w:val="000000"/>
                <w:szCs w:val="28"/>
              </w:rPr>
              <w:t>тельности хозяйствующих субъектов (ПК-23)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 (ПК-24)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</w:t>
            </w:r>
            <w:r>
              <w:rPr>
                <w:color w:val="000000"/>
                <w:szCs w:val="28"/>
              </w:rPr>
              <w:t>остью оценивать эффективность систем внутреннего контроля и аудита (ПК-25)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 (ПК-26)</w:t>
            </w:r>
          </w:p>
          <w:p w:rsidR="00C0010D" w:rsidRDefault="00C17896" w:rsidP="00C1789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анализировать ре</w:t>
            </w:r>
            <w:r>
              <w:rPr>
                <w:color w:val="000000"/>
                <w:szCs w:val="28"/>
              </w:rPr>
              <w:t>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 (ПК- 27)</w:t>
            </w:r>
          </w:p>
        </w:tc>
      </w:tr>
    </w:tbl>
    <w:p w:rsidR="00C0010D" w:rsidRDefault="00C0010D"/>
    <w:sectPr w:rsidR="00C0010D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0010D"/>
    <w:rsid w:val="00C178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59F4BA-7806-44B9-B75D-BA9ACE6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Яковлева Екатерина Алексеевна</cp:lastModifiedBy>
  <cp:revision>2</cp:revision>
  <dcterms:created xsi:type="dcterms:W3CDTF">2021-10-11T10:10:00Z</dcterms:created>
  <dcterms:modified xsi:type="dcterms:W3CDTF">2021-10-11T10:10:00Z</dcterms:modified>
</cp:coreProperties>
</file>