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4" w:type="pct"/>
        <w:tblBorders>
          <w:bottom w:val="double" w:sz="6" w:space="0" w:color="auto"/>
        </w:tblBorders>
        <w:tblCellMar>
          <w:left w:w="0" w:type="dxa"/>
          <w:right w:w="0" w:type="dxa"/>
        </w:tblCellMar>
        <w:tblLook w:val="0000" w:firstRow="0" w:lastRow="0" w:firstColumn="0" w:lastColumn="0" w:noHBand="0" w:noVBand="0"/>
      </w:tblPr>
      <w:tblGrid>
        <w:gridCol w:w="9665"/>
      </w:tblGrid>
      <w:tr w:rsidR="004C3087" w:rsidRPr="004C3087" w:rsidTr="00D43ADE">
        <w:trPr>
          <w:cantSplit/>
          <w:trHeight w:val="165"/>
        </w:trPr>
        <w:tc>
          <w:tcPr>
            <w:tcW w:w="5000" w:type="pct"/>
          </w:tcPr>
          <w:tbl>
            <w:tblPr>
              <w:tblW w:w="5000" w:type="pct"/>
              <w:tblCellMar>
                <w:left w:w="0" w:type="dxa"/>
                <w:right w:w="0" w:type="dxa"/>
              </w:tblCellMar>
              <w:tblLook w:val="04A0" w:firstRow="1" w:lastRow="0" w:firstColumn="1" w:lastColumn="0" w:noHBand="0" w:noVBand="1"/>
            </w:tblPr>
            <w:tblGrid>
              <w:gridCol w:w="9665"/>
            </w:tblGrid>
            <w:tr w:rsidR="004C3087" w:rsidRPr="004C3087" w:rsidTr="00D43ADE">
              <w:trPr>
                <w:cantSplit/>
                <w:trHeight w:val="180"/>
              </w:trPr>
              <w:tc>
                <w:tcPr>
                  <w:tcW w:w="5000" w:type="pct"/>
                  <w:hideMark/>
                </w:tcPr>
                <w:p w:rsidR="004C3087" w:rsidRPr="004C3087" w:rsidRDefault="004C3087" w:rsidP="004C3087">
                  <w:pPr>
                    <w:widowControl w:val="0"/>
                    <w:suppressAutoHyphens/>
                    <w:spacing w:after="0" w:line="240" w:lineRule="atLeast"/>
                    <w:jc w:val="center"/>
                    <w:rPr>
                      <w:rFonts w:ascii="Times New Roman" w:eastAsia="Droid Sans Fallback" w:hAnsi="Times New Roman" w:cs="Times New Roman"/>
                      <w:caps/>
                      <w:kern w:val="2"/>
                      <w:sz w:val="24"/>
                      <w:szCs w:val="24"/>
                      <w:lang w:eastAsia="zh-CN" w:bidi="hi-IN"/>
                    </w:rPr>
                  </w:pPr>
                  <w:r w:rsidRPr="004C3087">
                    <w:rPr>
                      <w:rFonts w:ascii="Times New Roman" w:eastAsia="Droid Sans Fallback" w:hAnsi="Times New Roman" w:cs="Times New Roman"/>
                      <w:caps/>
                      <w:noProof/>
                      <w:kern w:val="2"/>
                      <w:sz w:val="24"/>
                      <w:szCs w:val="24"/>
                    </w:rPr>
                    <w:drawing>
                      <wp:inline distT="0" distB="0" distL="0" distR="0">
                        <wp:extent cx="8953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4C3087" w:rsidRPr="004C3087" w:rsidTr="00D43ADE">
              <w:trPr>
                <w:cantSplit/>
                <w:trHeight w:val="180"/>
              </w:trPr>
              <w:tc>
                <w:tcPr>
                  <w:tcW w:w="5000" w:type="pct"/>
                  <w:hideMark/>
                </w:tcPr>
                <w:p w:rsidR="004C3087" w:rsidRPr="004C3087" w:rsidRDefault="004C3087" w:rsidP="004C3087">
                  <w:pPr>
                    <w:widowControl w:val="0"/>
                    <w:suppressAutoHyphens/>
                    <w:spacing w:before="60" w:after="60" w:line="240" w:lineRule="auto"/>
                    <w:jc w:val="center"/>
                    <w:rPr>
                      <w:rFonts w:ascii="Times New Roman" w:eastAsia="Droid Sans Fallback" w:hAnsi="Times New Roman" w:cs="Times New Roman"/>
                      <w:caps/>
                      <w:kern w:val="2"/>
                      <w:sz w:val="24"/>
                      <w:szCs w:val="24"/>
                      <w:lang w:eastAsia="zh-CN" w:bidi="hi-IN"/>
                    </w:rPr>
                  </w:pPr>
                  <w:r w:rsidRPr="004C3087">
                    <w:rPr>
                      <w:rFonts w:ascii="Times New Roman" w:eastAsia="Droid Sans Fallback" w:hAnsi="Times New Roman" w:cs="Times New Roman"/>
                      <w:caps/>
                      <w:kern w:val="2"/>
                      <w:sz w:val="24"/>
                      <w:szCs w:val="24"/>
                      <w:lang w:eastAsia="zh-CN" w:bidi="hi-IN"/>
                    </w:rPr>
                    <w:t>МИНОБРНАУКИ РОССИИ</w:t>
                  </w:r>
                </w:p>
              </w:tc>
            </w:tr>
            <w:tr w:rsidR="004C3087" w:rsidRPr="004C3087" w:rsidTr="00D43ADE">
              <w:trPr>
                <w:cantSplit/>
                <w:trHeight w:val="1417"/>
              </w:trPr>
              <w:tc>
                <w:tcPr>
                  <w:tcW w:w="5000" w:type="pct"/>
                  <w:hideMark/>
                </w:tcPr>
                <w:p w:rsidR="004C3087" w:rsidRPr="004C3087" w:rsidRDefault="004C3087" w:rsidP="004C3087">
                  <w:pPr>
                    <w:widowControl w:val="0"/>
                    <w:suppressAutoHyphens/>
                    <w:spacing w:after="140" w:line="216" w:lineRule="auto"/>
                    <w:jc w:val="center"/>
                    <w:rPr>
                      <w:rFonts w:ascii="Times New Roman" w:eastAsia="Droid Sans Fallback" w:hAnsi="Times New Roman" w:cs="Times New Roman"/>
                      <w:b/>
                      <w:i/>
                      <w:kern w:val="2"/>
                      <w:sz w:val="20"/>
                      <w:szCs w:val="24"/>
                      <w:lang w:eastAsia="zh-CN" w:bidi="hi-IN"/>
                    </w:rPr>
                  </w:pPr>
                  <w:r w:rsidRPr="004C3087">
                    <w:rPr>
                      <w:rFonts w:ascii="Times New Roman" w:eastAsia="Droid Sans Fallback" w:hAnsi="Times New Roman" w:cs="Times New Roman"/>
                      <w:kern w:val="2"/>
                      <w:sz w:val="24"/>
                      <w:szCs w:val="24"/>
                      <w:lang w:eastAsia="zh-CN" w:bidi="hi-IN"/>
                    </w:rPr>
                    <w:t>Федеральное государственное бюджетное образовательное учреждение</w:t>
                  </w:r>
                  <w:r w:rsidRPr="004C3087">
                    <w:rPr>
                      <w:rFonts w:ascii="Times New Roman" w:eastAsia="Droid Sans Fallback" w:hAnsi="Times New Roman" w:cs="Times New Roman"/>
                      <w:kern w:val="2"/>
                      <w:sz w:val="24"/>
                      <w:szCs w:val="24"/>
                      <w:lang w:eastAsia="zh-CN" w:bidi="hi-IN"/>
                    </w:rPr>
                    <w:br/>
                    <w:t>высшего образования</w:t>
                  </w:r>
                  <w:r w:rsidRPr="004C3087">
                    <w:rPr>
                      <w:rFonts w:ascii="Times New Roman" w:eastAsia="Droid Sans Fallback" w:hAnsi="Times New Roman" w:cs="Times New Roman"/>
                      <w:kern w:val="2"/>
                      <w:sz w:val="24"/>
                      <w:szCs w:val="24"/>
                      <w:lang w:eastAsia="zh-CN" w:bidi="hi-IN"/>
                    </w:rPr>
                    <w:br/>
                  </w:r>
                  <w:r w:rsidRPr="004C3087">
                    <w:rPr>
                      <w:rFonts w:ascii="Times New Roman" w:eastAsia="Droid Sans Fallback" w:hAnsi="Times New Roman" w:cs="Times New Roman"/>
                      <w:b/>
                      <w:kern w:val="2"/>
                      <w:sz w:val="24"/>
                      <w:szCs w:val="24"/>
                      <w:lang w:eastAsia="zh-CN" w:bidi="hi-IN"/>
                    </w:rPr>
                    <w:t>«МИРЭА – Российский технологический университет»</w:t>
                  </w: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b/>
                      <w:kern w:val="2"/>
                      <w:sz w:val="32"/>
                      <w:szCs w:val="32"/>
                      <w:lang w:eastAsia="zh-CN" w:bidi="hi-IN"/>
                    </w:rPr>
                  </w:pPr>
                  <w:r w:rsidRPr="004C3087">
                    <w:rPr>
                      <w:rFonts w:ascii="Times New Roman" w:eastAsia="Droid Sans Fallback" w:hAnsi="Times New Roman" w:cs="Times New Roman"/>
                      <w:b/>
                      <w:kern w:val="2"/>
                      <w:sz w:val="32"/>
                      <w:szCs w:val="32"/>
                      <w:lang w:eastAsia="zh-CN" w:bidi="hi-IN"/>
                    </w:rPr>
                    <w:t>РТУ МИРЭА</w:t>
                  </w: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b/>
                      <w:kern w:val="2"/>
                      <w:sz w:val="32"/>
                      <w:szCs w:val="32"/>
                      <w:lang w:eastAsia="zh-CN" w:bidi="hi-IN"/>
                    </w:rPr>
                  </w:pPr>
                </w:p>
                <w:tbl>
                  <w:tblPr>
                    <w:tblW w:w="9356" w:type="dxa"/>
                    <w:tblBorders>
                      <w:bottom w:val="single" w:sz="8" w:space="0" w:color="auto"/>
                    </w:tblBorders>
                    <w:tblLook w:val="04A0" w:firstRow="1" w:lastRow="0" w:firstColumn="1" w:lastColumn="0" w:noHBand="0" w:noVBand="1"/>
                  </w:tblPr>
                  <w:tblGrid>
                    <w:gridCol w:w="9356"/>
                  </w:tblGrid>
                  <w:tr w:rsidR="004C3087" w:rsidRPr="004C3087" w:rsidTr="00D43ADE">
                    <w:tc>
                      <w:tcPr>
                        <w:tcW w:w="9356" w:type="dxa"/>
                        <w:tcBorders>
                          <w:top w:val="single" w:sz="12" w:space="0" w:color="auto"/>
                          <w:bottom w:val="nil"/>
                        </w:tcBorders>
                      </w:tcPr>
                      <w:p w:rsidR="004C3087" w:rsidRPr="004C3087" w:rsidRDefault="004C3087" w:rsidP="004C3087">
                        <w:pPr>
                          <w:widowControl w:val="0"/>
                          <w:spacing w:after="0" w:line="240" w:lineRule="auto"/>
                          <w:ind w:firstLine="400"/>
                          <w:jc w:val="center"/>
                          <w:rPr>
                            <w:rFonts w:ascii="Times New Roman" w:eastAsia="Times New Roman" w:hAnsi="Times New Roman" w:cs="Times New Roman"/>
                            <w:bCs/>
                            <w:sz w:val="28"/>
                            <w:szCs w:val="28"/>
                          </w:rPr>
                        </w:pPr>
                        <w:r w:rsidRPr="004C3087">
                          <w:rPr>
                            <w:rFonts w:ascii="Times New Roman" w:eastAsia="Times New Roman" w:hAnsi="Times New Roman" w:cs="Times New Roman"/>
                            <w:bCs/>
                            <w:sz w:val="28"/>
                            <w:szCs w:val="28"/>
                          </w:rPr>
                          <w:t>Институт комплексной безопасности и специального приборостроения</w:t>
                        </w:r>
                      </w:p>
                      <w:p w:rsidR="004C3087" w:rsidRPr="004C3087" w:rsidRDefault="00D43ADE" w:rsidP="004C3087">
                        <w:pPr>
                          <w:widowControl w:val="0"/>
                          <w:spacing w:after="0" w:line="240" w:lineRule="auto"/>
                          <w:ind w:firstLine="40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Кафедра КБ-12</w:t>
                        </w:r>
                        <w:r w:rsidR="004C3087" w:rsidRPr="004C308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004C3087" w:rsidRPr="004C3087">
                          <w:rPr>
                            <w:rFonts w:ascii="Times New Roman" w:eastAsia="Times New Roman" w:hAnsi="Times New Roman" w:cs="Times New Roman"/>
                            <w:bCs/>
                            <w:sz w:val="28"/>
                            <w:szCs w:val="28"/>
                          </w:rPr>
                          <w:t>равовое обеспечение национальной безопасности»</w:t>
                        </w:r>
                      </w:p>
                    </w:tc>
                  </w:tr>
                </w:tbl>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tc>
            </w:tr>
          </w:tbl>
          <w:p w:rsidR="004C3087" w:rsidRPr="004C3087" w:rsidRDefault="004C3087" w:rsidP="004C3087">
            <w:pPr>
              <w:widowControl w:val="0"/>
              <w:spacing w:after="0" w:line="240" w:lineRule="atLeast"/>
              <w:ind w:firstLine="400"/>
              <w:jc w:val="center"/>
              <w:rPr>
                <w:rFonts w:ascii="Times New Roman" w:eastAsia="Times New Roman" w:hAnsi="Times New Roman" w:cs="Times New Roman"/>
                <w:caps/>
                <w:color w:val="000000"/>
                <w:sz w:val="28"/>
                <w:szCs w:val="28"/>
              </w:rPr>
            </w:pPr>
          </w:p>
        </w:tc>
      </w:tr>
    </w:tbl>
    <w:p w:rsidR="004C3087" w:rsidRPr="004C3087" w:rsidRDefault="004C3087" w:rsidP="004C3087">
      <w:pPr>
        <w:widowControl w:val="0"/>
        <w:spacing w:after="0"/>
        <w:jc w:val="both"/>
        <w:rPr>
          <w:rFonts w:ascii="Times New Roman" w:eastAsia="Times New Roman" w:hAnsi="Times New Roman" w:cs="Times New Roman"/>
          <w:b/>
          <w:color w:val="000000"/>
          <w:sz w:val="28"/>
          <w:szCs w:val="28"/>
        </w:rPr>
      </w:pPr>
    </w:p>
    <w:p w:rsidR="004C3087" w:rsidRPr="004C3087" w:rsidRDefault="004C3087" w:rsidP="004C3087">
      <w:pPr>
        <w:widowControl w:val="0"/>
        <w:spacing w:after="0"/>
        <w:jc w:val="both"/>
        <w:rPr>
          <w:rFonts w:ascii="Times New Roman" w:eastAsia="Times New Roman" w:hAnsi="Times New Roman" w:cs="Times New Roman"/>
          <w:b/>
          <w:color w:val="000000"/>
          <w:sz w:val="28"/>
          <w:szCs w:val="28"/>
        </w:rPr>
      </w:pPr>
    </w:p>
    <w:p w:rsidR="004C3087" w:rsidRPr="004C3087" w:rsidRDefault="004C3087" w:rsidP="004C3087">
      <w:pPr>
        <w:widowControl w:val="0"/>
        <w:spacing w:after="0" w:line="240" w:lineRule="auto"/>
        <w:ind w:hanging="540"/>
        <w:jc w:val="both"/>
        <w:rPr>
          <w:rFonts w:ascii="Times New Roman" w:eastAsia="Times New Roman" w:hAnsi="Times New Roman" w:cs="Times New Roman"/>
          <w:color w:val="000000"/>
          <w:sz w:val="28"/>
          <w:szCs w:val="28"/>
        </w:rPr>
      </w:pPr>
    </w:p>
    <w:p w:rsidR="004C3087" w:rsidRPr="004C3087" w:rsidRDefault="004C3087" w:rsidP="004C3087">
      <w:pPr>
        <w:widowControl w:val="0"/>
        <w:spacing w:after="0" w:line="240" w:lineRule="auto"/>
        <w:ind w:hanging="540"/>
        <w:jc w:val="both"/>
        <w:rPr>
          <w:rFonts w:ascii="Times New Roman" w:eastAsia="Times New Roman" w:hAnsi="Times New Roman" w:cs="Times New Roman"/>
          <w:color w:val="000000"/>
          <w:sz w:val="28"/>
          <w:szCs w:val="28"/>
        </w:rPr>
      </w:pP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b/>
          <w:kern w:val="2"/>
          <w:sz w:val="28"/>
          <w:szCs w:val="24"/>
          <w:lang w:eastAsia="zh-CN" w:bidi="hi-IN"/>
        </w:rPr>
      </w:pPr>
      <w:r w:rsidRPr="004C3087">
        <w:rPr>
          <w:rFonts w:ascii="Times New Roman" w:eastAsia="Droid Sans Fallback" w:hAnsi="Times New Roman" w:cs="Times New Roman"/>
          <w:b/>
          <w:kern w:val="2"/>
          <w:sz w:val="28"/>
          <w:szCs w:val="24"/>
          <w:lang w:eastAsia="zh-CN" w:bidi="hi-IN"/>
        </w:rPr>
        <w:t xml:space="preserve">МЕТОДИЧЕСКИЕ УКАЗАНИЯ </w:t>
      </w: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b/>
          <w:kern w:val="2"/>
          <w:sz w:val="28"/>
          <w:szCs w:val="24"/>
          <w:lang w:eastAsia="zh-CN" w:bidi="hi-IN"/>
        </w:rPr>
      </w:pPr>
      <w:r w:rsidRPr="004C3087">
        <w:rPr>
          <w:rFonts w:ascii="Times New Roman" w:eastAsia="Droid Sans Fallback" w:hAnsi="Times New Roman" w:cs="Times New Roman"/>
          <w:b/>
          <w:kern w:val="2"/>
          <w:sz w:val="28"/>
          <w:szCs w:val="24"/>
          <w:lang w:eastAsia="zh-CN" w:bidi="hi-IN"/>
        </w:rPr>
        <w:t>(РЕКОМЕНДАЦИИ) НА САМОСТОЯТЕЛЬНУЮ РАБОТУ СТУДЕНТА</w:t>
      </w: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b/>
          <w:kern w:val="2"/>
          <w:sz w:val="28"/>
          <w:szCs w:val="24"/>
          <w:lang w:eastAsia="zh-CN" w:bidi="hi-IN"/>
        </w:rPr>
      </w:pPr>
    </w:p>
    <w:tbl>
      <w:tblPr>
        <w:tblW w:w="5000" w:type="pct"/>
        <w:tblLook w:val="01E0" w:firstRow="1" w:lastRow="1" w:firstColumn="1" w:lastColumn="1" w:noHBand="0" w:noVBand="0"/>
      </w:tblPr>
      <w:tblGrid>
        <w:gridCol w:w="1784"/>
        <w:gridCol w:w="273"/>
        <w:gridCol w:w="7"/>
        <w:gridCol w:w="711"/>
        <w:gridCol w:w="504"/>
        <w:gridCol w:w="209"/>
        <w:gridCol w:w="6150"/>
      </w:tblGrid>
      <w:tr w:rsidR="004C3087" w:rsidRPr="004C3087" w:rsidTr="00D43ADE">
        <w:trPr>
          <w:trHeight w:val="218"/>
        </w:trPr>
        <w:tc>
          <w:tcPr>
            <w:tcW w:w="1805" w:type="pct"/>
            <w:gridSpan w:val="6"/>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0"/>
                <w:lang w:eastAsia="zh-CN" w:bidi="hi-IN"/>
              </w:rPr>
            </w:pPr>
            <w:r w:rsidRPr="004C3087">
              <w:rPr>
                <w:rFonts w:ascii="Times New Roman" w:eastAsia="Droid Sans Fallback" w:hAnsi="Times New Roman" w:cs="Times New Roman"/>
                <w:kern w:val="2"/>
                <w:sz w:val="28"/>
                <w:szCs w:val="24"/>
                <w:lang w:eastAsia="zh-CN" w:bidi="hi-IN"/>
              </w:rPr>
              <w:t>Специальность</w:t>
            </w:r>
          </w:p>
        </w:tc>
        <w:tc>
          <w:tcPr>
            <w:tcW w:w="3195" w:type="pct"/>
            <w:tcBorders>
              <w:top w:val="nil"/>
              <w:left w:val="nil"/>
              <w:bottom w:val="single" w:sz="4" w:space="0" w:color="auto"/>
              <w:right w:val="nil"/>
            </w:tcBorders>
            <w:vAlign w:val="bottom"/>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4C3087">
              <w:rPr>
                <w:rFonts w:ascii="Times New Roman" w:eastAsia="Droid Sans Fallback" w:hAnsi="Times New Roman" w:cs="Times New Roman"/>
                <w:bCs/>
                <w:kern w:val="2"/>
                <w:sz w:val="28"/>
                <w:szCs w:val="24"/>
                <w:lang w:eastAsia="zh-CN" w:bidi="hi-IN"/>
              </w:rPr>
              <w:t>40.05.01 «Правовое обеспечение национальной безопасности»</w:t>
            </w:r>
          </w:p>
        </w:tc>
      </w:tr>
      <w:tr w:rsidR="004C3087" w:rsidRPr="004C3087" w:rsidTr="00D43ADE">
        <w:trPr>
          <w:trHeight w:val="51"/>
        </w:trPr>
        <w:tc>
          <w:tcPr>
            <w:tcW w:w="1805" w:type="pct"/>
            <w:gridSpan w:val="6"/>
            <w:vAlign w:val="bottom"/>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3195" w:type="pct"/>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b/>
                <w:kern w:val="2"/>
                <w:sz w:val="20"/>
                <w:szCs w:val="24"/>
                <w:lang w:eastAsia="zh-CN" w:bidi="hi-IN"/>
              </w:rPr>
            </w:pPr>
            <w:r w:rsidRPr="004C3087">
              <w:rPr>
                <w:rFonts w:ascii="Times New Roman" w:eastAsia="Droid Sans Fallback" w:hAnsi="Times New Roman" w:cs="Times New Roman"/>
                <w:i/>
                <w:kern w:val="2"/>
                <w:sz w:val="20"/>
                <w:szCs w:val="16"/>
                <w:lang w:eastAsia="zh-CN" w:bidi="hi-IN"/>
              </w:rPr>
              <w:t xml:space="preserve">                                            (код и наименование)</w:t>
            </w:r>
          </w:p>
        </w:tc>
      </w:tr>
      <w:tr w:rsidR="004C3087" w:rsidRPr="004C3087" w:rsidTr="00D43ADE">
        <w:trPr>
          <w:trHeight w:val="72"/>
        </w:trPr>
        <w:tc>
          <w:tcPr>
            <w:tcW w:w="1044" w:type="pct"/>
            <w:gridSpan w:val="2"/>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Специализация</w:t>
            </w:r>
          </w:p>
        </w:tc>
        <w:tc>
          <w:tcPr>
            <w:tcW w:w="3956" w:type="pct"/>
            <w:gridSpan w:val="5"/>
            <w:tcBorders>
              <w:top w:val="nil"/>
              <w:left w:val="nil"/>
              <w:bottom w:val="single" w:sz="4" w:space="0" w:color="auto"/>
              <w:right w:val="nil"/>
            </w:tcBorders>
            <w:vAlign w:val="bottom"/>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 xml:space="preserve">                 Гражданско-правовая</w:t>
            </w:r>
          </w:p>
        </w:tc>
      </w:tr>
      <w:tr w:rsidR="004C3087" w:rsidRPr="004C3087" w:rsidTr="00D43ADE">
        <w:trPr>
          <w:trHeight w:val="51"/>
        </w:trPr>
        <w:tc>
          <w:tcPr>
            <w:tcW w:w="1044" w:type="pct"/>
            <w:gridSpan w:val="2"/>
            <w:vAlign w:val="bottom"/>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3956" w:type="pct"/>
            <w:gridSpan w:val="5"/>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i/>
                <w:kern w:val="2"/>
                <w:sz w:val="20"/>
                <w:szCs w:val="16"/>
                <w:lang w:eastAsia="zh-CN" w:bidi="hi-IN"/>
              </w:rPr>
            </w:pPr>
            <w:r w:rsidRPr="004C3087">
              <w:rPr>
                <w:rFonts w:ascii="Times New Roman" w:eastAsia="Droid Sans Fallback" w:hAnsi="Times New Roman" w:cs="Times New Roman"/>
                <w:i/>
                <w:kern w:val="2"/>
                <w:sz w:val="20"/>
                <w:szCs w:val="16"/>
                <w:lang w:eastAsia="zh-CN" w:bidi="hi-IN"/>
              </w:rPr>
              <w:t xml:space="preserve">                               (код и наименование)</w:t>
            </w:r>
          </w:p>
        </w:tc>
      </w:tr>
      <w:tr w:rsidR="004C3087" w:rsidRPr="004C3087" w:rsidTr="00D43ADE">
        <w:trPr>
          <w:trHeight w:val="67"/>
        </w:trPr>
        <w:tc>
          <w:tcPr>
            <w:tcW w:w="1050" w:type="pct"/>
            <w:gridSpan w:val="3"/>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0"/>
                <w:lang w:eastAsia="zh-CN" w:bidi="hi-IN"/>
              </w:rPr>
            </w:pPr>
            <w:r w:rsidRPr="004C3087">
              <w:rPr>
                <w:rFonts w:ascii="Times New Roman" w:eastAsia="Droid Sans Fallback" w:hAnsi="Times New Roman" w:cs="Times New Roman"/>
                <w:kern w:val="2"/>
                <w:sz w:val="28"/>
                <w:szCs w:val="24"/>
                <w:lang w:eastAsia="zh-CN" w:bidi="hi-IN"/>
              </w:rPr>
              <w:t>Институт</w:t>
            </w:r>
          </w:p>
        </w:tc>
        <w:tc>
          <w:tcPr>
            <w:tcW w:w="3950" w:type="pct"/>
            <w:gridSpan w:val="4"/>
            <w:tcBorders>
              <w:top w:val="nil"/>
              <w:left w:val="nil"/>
              <w:bottom w:val="single" w:sz="4" w:space="0" w:color="auto"/>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 xml:space="preserve"> Комплексной безопасности и специального приборостроения</w:t>
            </w: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(КБСП)</w:t>
            </w:r>
          </w:p>
        </w:tc>
      </w:tr>
      <w:tr w:rsidR="004C3087" w:rsidRPr="004C3087" w:rsidTr="00D43ADE">
        <w:tc>
          <w:tcPr>
            <w:tcW w:w="1050" w:type="pct"/>
            <w:gridSpan w:val="3"/>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3950" w:type="pct"/>
            <w:gridSpan w:val="4"/>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0"/>
                <w:szCs w:val="20"/>
                <w:lang w:eastAsia="zh-CN" w:bidi="hi-IN"/>
              </w:rPr>
            </w:pPr>
            <w:r w:rsidRPr="004C3087">
              <w:rPr>
                <w:rFonts w:ascii="Times New Roman" w:eastAsia="Droid Sans Fallback" w:hAnsi="Times New Roman" w:cs="Times New Roman"/>
                <w:i/>
                <w:kern w:val="2"/>
                <w:sz w:val="20"/>
                <w:szCs w:val="16"/>
                <w:lang w:eastAsia="zh-CN" w:bidi="hi-IN"/>
              </w:rPr>
              <w:t xml:space="preserve">         (краткое и полное наименование)</w:t>
            </w:r>
          </w:p>
        </w:tc>
      </w:tr>
      <w:tr w:rsidR="004C3087" w:rsidRPr="004C3087" w:rsidTr="00D43ADE">
        <w:trPr>
          <w:trHeight w:val="129"/>
        </w:trPr>
        <w:tc>
          <w:tcPr>
            <w:tcW w:w="1426" w:type="pct"/>
            <w:gridSpan w:val="4"/>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0"/>
                <w:lang w:eastAsia="zh-CN" w:bidi="hi-IN"/>
              </w:rPr>
            </w:pPr>
            <w:r w:rsidRPr="004C3087">
              <w:rPr>
                <w:rFonts w:ascii="Times New Roman" w:eastAsia="Droid Sans Fallback" w:hAnsi="Times New Roman" w:cs="Times New Roman"/>
                <w:kern w:val="2"/>
                <w:sz w:val="28"/>
                <w:szCs w:val="24"/>
                <w:lang w:eastAsia="zh-CN" w:bidi="hi-IN"/>
              </w:rPr>
              <w:t>Форма обучения</w:t>
            </w:r>
          </w:p>
        </w:tc>
        <w:tc>
          <w:tcPr>
            <w:tcW w:w="3574" w:type="pct"/>
            <w:gridSpan w:val="3"/>
            <w:tcBorders>
              <w:top w:val="nil"/>
              <w:left w:val="nil"/>
              <w:bottom w:val="single" w:sz="4" w:space="0" w:color="auto"/>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очная</w:t>
            </w:r>
          </w:p>
        </w:tc>
      </w:tr>
      <w:tr w:rsidR="004C3087" w:rsidRPr="004C3087" w:rsidTr="00D43ADE">
        <w:trPr>
          <w:trHeight w:val="57"/>
        </w:trPr>
        <w:tc>
          <w:tcPr>
            <w:tcW w:w="1426" w:type="pct"/>
            <w:gridSpan w:val="4"/>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3574" w:type="pct"/>
            <w:gridSpan w:val="3"/>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0"/>
                <w:szCs w:val="20"/>
                <w:lang w:eastAsia="zh-CN" w:bidi="hi-IN"/>
              </w:rPr>
            </w:pPr>
          </w:p>
        </w:tc>
      </w:tr>
      <w:tr w:rsidR="004C3087" w:rsidRPr="004C3087" w:rsidTr="00D43ADE">
        <w:trPr>
          <w:trHeight w:val="129"/>
        </w:trPr>
        <w:tc>
          <w:tcPr>
            <w:tcW w:w="1692" w:type="pct"/>
            <w:gridSpan w:val="5"/>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0"/>
                <w:lang w:eastAsia="zh-CN" w:bidi="hi-IN"/>
              </w:rPr>
            </w:pPr>
            <w:r w:rsidRPr="004C3087">
              <w:rPr>
                <w:rFonts w:ascii="Times New Roman" w:eastAsia="Droid Sans Fallback" w:hAnsi="Times New Roman" w:cs="Times New Roman"/>
                <w:kern w:val="2"/>
                <w:sz w:val="28"/>
                <w:szCs w:val="24"/>
                <w:lang w:eastAsia="zh-CN" w:bidi="hi-IN"/>
              </w:rPr>
              <w:t>Программа подготовки</w:t>
            </w:r>
          </w:p>
        </w:tc>
        <w:tc>
          <w:tcPr>
            <w:tcW w:w="3308" w:type="pct"/>
            <w:gridSpan w:val="2"/>
            <w:tcBorders>
              <w:top w:val="nil"/>
              <w:left w:val="nil"/>
              <w:bottom w:val="single" w:sz="4" w:space="0" w:color="auto"/>
              <w:right w:val="nil"/>
            </w:tcBorders>
            <w:hideMark/>
          </w:tcPr>
          <w:p w:rsidR="004C3087" w:rsidRPr="004C3087" w:rsidRDefault="004C3087" w:rsidP="004C3087">
            <w:pPr>
              <w:widowControl w:val="0"/>
              <w:suppressAutoHyphens/>
              <w:spacing w:after="0" w:line="240" w:lineRule="auto"/>
              <w:jc w:val="both"/>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 xml:space="preserve">                            специалитет</w:t>
            </w:r>
          </w:p>
        </w:tc>
      </w:tr>
      <w:tr w:rsidR="004C3087" w:rsidRPr="004C3087" w:rsidTr="00D43ADE">
        <w:trPr>
          <w:trHeight w:val="57"/>
        </w:trPr>
        <w:tc>
          <w:tcPr>
            <w:tcW w:w="1692" w:type="pct"/>
            <w:gridSpan w:val="5"/>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3308" w:type="pct"/>
            <w:gridSpan w:val="2"/>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0"/>
                <w:szCs w:val="20"/>
                <w:lang w:eastAsia="zh-CN" w:bidi="hi-IN"/>
              </w:rPr>
            </w:pPr>
          </w:p>
        </w:tc>
      </w:tr>
      <w:tr w:rsidR="004C3087" w:rsidRPr="004C3087" w:rsidTr="00D43ADE">
        <w:trPr>
          <w:trHeight w:val="97"/>
        </w:trPr>
        <w:tc>
          <w:tcPr>
            <w:tcW w:w="905" w:type="pct"/>
            <w:vAlign w:val="bottom"/>
            <w:hideMark/>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8"/>
                <w:szCs w:val="24"/>
                <w:lang w:eastAsia="zh-CN" w:bidi="hi-IN"/>
              </w:rPr>
            </w:pPr>
            <w:r w:rsidRPr="004C3087">
              <w:rPr>
                <w:rFonts w:ascii="Times New Roman" w:eastAsia="Droid Sans Fallback" w:hAnsi="Times New Roman" w:cs="Times New Roman"/>
                <w:kern w:val="2"/>
                <w:sz w:val="28"/>
                <w:szCs w:val="24"/>
                <w:lang w:eastAsia="zh-CN" w:bidi="hi-IN"/>
              </w:rPr>
              <w:t>Кафедра</w:t>
            </w:r>
          </w:p>
        </w:tc>
        <w:tc>
          <w:tcPr>
            <w:tcW w:w="4095" w:type="pct"/>
            <w:gridSpan w:val="6"/>
            <w:tcBorders>
              <w:top w:val="nil"/>
              <w:left w:val="nil"/>
              <w:bottom w:val="single" w:sz="4" w:space="0" w:color="auto"/>
              <w:right w:val="nil"/>
            </w:tcBorders>
            <w:hideMark/>
          </w:tcPr>
          <w:p w:rsidR="004C3087" w:rsidRPr="004C3087" w:rsidRDefault="00D43ADE" w:rsidP="004C3087">
            <w:pPr>
              <w:widowControl w:val="0"/>
              <w:suppressAutoHyphens/>
              <w:spacing w:after="0" w:line="240" w:lineRule="auto"/>
              <w:rPr>
                <w:rFonts w:ascii="Times New Roman" w:eastAsia="Droid Sans Fallback" w:hAnsi="Times New Roman" w:cs="Times New Roman"/>
                <w:kern w:val="2"/>
                <w:sz w:val="28"/>
                <w:szCs w:val="24"/>
                <w:lang w:eastAsia="zh-CN" w:bidi="hi-IN"/>
              </w:rPr>
            </w:pPr>
            <w:r>
              <w:rPr>
                <w:rFonts w:ascii="Times New Roman" w:eastAsia="Droid Sans Fallback" w:hAnsi="Times New Roman" w:cs="Times New Roman"/>
                <w:kern w:val="2"/>
                <w:sz w:val="28"/>
                <w:szCs w:val="24"/>
                <w:lang w:eastAsia="zh-CN" w:bidi="hi-IN"/>
              </w:rPr>
              <w:t>КБ-12 «П</w:t>
            </w:r>
            <w:r w:rsidR="004C3087" w:rsidRPr="004C3087">
              <w:rPr>
                <w:rFonts w:ascii="Times New Roman" w:eastAsia="Droid Sans Fallback" w:hAnsi="Times New Roman" w:cs="Times New Roman"/>
                <w:kern w:val="2"/>
                <w:sz w:val="28"/>
                <w:szCs w:val="24"/>
                <w:lang w:eastAsia="zh-CN" w:bidi="hi-IN"/>
              </w:rPr>
              <w:t>равовое обеспечение национальной безопасности»</w:t>
            </w:r>
          </w:p>
        </w:tc>
      </w:tr>
      <w:tr w:rsidR="004C3087" w:rsidRPr="004C3087" w:rsidTr="00D43ADE">
        <w:tc>
          <w:tcPr>
            <w:tcW w:w="905" w:type="pct"/>
          </w:tcPr>
          <w:p w:rsidR="004C3087" w:rsidRPr="004C3087" w:rsidRDefault="004C3087" w:rsidP="004C3087">
            <w:pPr>
              <w:widowControl w:val="0"/>
              <w:suppressAutoHyphens/>
              <w:spacing w:after="0" w:line="240" w:lineRule="auto"/>
              <w:rPr>
                <w:rFonts w:ascii="Times New Roman" w:eastAsia="Droid Sans Fallback" w:hAnsi="Times New Roman" w:cs="Times New Roman"/>
                <w:kern w:val="2"/>
                <w:sz w:val="20"/>
                <w:szCs w:val="20"/>
                <w:lang w:eastAsia="zh-CN" w:bidi="hi-IN"/>
              </w:rPr>
            </w:pPr>
          </w:p>
        </w:tc>
        <w:tc>
          <w:tcPr>
            <w:tcW w:w="4095" w:type="pct"/>
            <w:gridSpan w:val="6"/>
            <w:tcBorders>
              <w:top w:val="single" w:sz="4" w:space="0" w:color="auto"/>
              <w:left w:val="nil"/>
              <w:bottom w:val="nil"/>
              <w:right w:val="nil"/>
            </w:tcBorders>
            <w:hideMark/>
          </w:tcPr>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0"/>
                <w:szCs w:val="20"/>
                <w:lang w:eastAsia="zh-CN" w:bidi="hi-IN"/>
              </w:rPr>
            </w:pP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0"/>
                <w:szCs w:val="20"/>
                <w:lang w:eastAsia="zh-CN" w:bidi="hi-IN"/>
              </w:rPr>
            </w:pPr>
          </w:p>
        </w:tc>
      </w:tr>
    </w:tbl>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p>
    <w:p w:rsidR="004C3087" w:rsidRPr="004C3087" w:rsidRDefault="004C3087" w:rsidP="004C3087">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p>
    <w:p w:rsidR="004C3087" w:rsidRPr="004C3087" w:rsidRDefault="00D43ADE" w:rsidP="004C3087">
      <w:pPr>
        <w:widowControl w:val="0"/>
        <w:suppressAutoHyphens/>
        <w:spacing w:after="0" w:line="240" w:lineRule="auto"/>
        <w:jc w:val="center"/>
        <w:rPr>
          <w:rFonts w:ascii="Times New Roman" w:eastAsia="Droid Sans Fallback" w:hAnsi="Times New Roman" w:cs="Times New Roman"/>
          <w:kern w:val="2"/>
          <w:sz w:val="18"/>
          <w:szCs w:val="16"/>
          <w:lang w:eastAsia="zh-CN" w:bidi="hi-IN"/>
        </w:rPr>
        <w:sectPr w:rsidR="004C3087" w:rsidRPr="004C3087" w:rsidSect="00D43ADE">
          <w:headerReference w:type="default" r:id="rId8"/>
          <w:pgSz w:w="11906" w:h="16838"/>
          <w:pgMar w:top="1134" w:right="567" w:bottom="1134" w:left="1701" w:header="709" w:footer="709" w:gutter="0"/>
          <w:cols w:space="720"/>
          <w:titlePg/>
          <w:docGrid w:linePitch="326"/>
        </w:sectPr>
      </w:pPr>
      <w:r>
        <w:rPr>
          <w:rFonts w:ascii="Times New Roman" w:eastAsia="Droid Sans Fallback" w:hAnsi="Times New Roman" w:cs="Times New Roman"/>
          <w:kern w:val="2"/>
          <w:sz w:val="28"/>
          <w:szCs w:val="24"/>
          <w:lang w:eastAsia="zh-CN" w:bidi="hi-IN"/>
        </w:rPr>
        <w:t>Москва 2021</w:t>
      </w:r>
    </w:p>
    <w:p w:rsidR="00D70376" w:rsidRPr="00004AC2" w:rsidRDefault="00D43ADE" w:rsidP="004C3087">
      <w:pPr>
        <w:shd w:val="clear" w:color="auto" w:fill="FFFFFF" w:themeFill="background1"/>
        <w:spacing w:after="0" w:line="360" w:lineRule="auto"/>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Кафедра КБ-12 «П</w:t>
      </w:r>
      <w:r w:rsidR="00D70376" w:rsidRPr="00004AC2">
        <w:rPr>
          <w:rFonts w:ascii="Times New Roman" w:eastAsia="Times New Roman" w:hAnsi="Times New Roman" w:cs="Times New Roman"/>
          <w:sz w:val="28"/>
          <w:szCs w:val="28"/>
        </w:rPr>
        <w:t>равовое обеспечение национальной безопасности» реализует программу подготовки специалистов по специальности 40.05.01 «Правовое обеспечение национальной безопасности» (гражданско-правовая специализация)</w:t>
      </w:r>
    </w:p>
    <w:p w:rsidR="00D70376" w:rsidRPr="00004AC2" w:rsidRDefault="00D70376" w:rsidP="00D70376">
      <w:pPr>
        <w:shd w:val="clear" w:color="auto" w:fill="FFFFFF" w:themeFill="background1"/>
        <w:spacing w:after="0" w:line="360" w:lineRule="auto"/>
        <w:ind w:firstLine="709"/>
        <w:jc w:val="both"/>
        <w:rPr>
          <w:rFonts w:ascii="Times New Roman" w:eastAsia="Times New Roman" w:hAnsi="Times New Roman" w:cs="Times New Roman"/>
          <w:b/>
          <w:sz w:val="28"/>
          <w:szCs w:val="28"/>
        </w:rPr>
      </w:pPr>
      <w:r w:rsidRPr="00004AC2">
        <w:rPr>
          <w:rFonts w:ascii="Times New Roman" w:eastAsia="Times New Roman" w:hAnsi="Times New Roman" w:cs="Times New Roman"/>
          <w:sz w:val="28"/>
          <w:szCs w:val="28"/>
        </w:rPr>
        <w:t>Кафедра</w:t>
      </w:r>
      <w:r w:rsidR="006A4457">
        <w:rPr>
          <w:rFonts w:ascii="Times New Roman" w:eastAsia="Times New Roman" w:hAnsi="Times New Roman" w:cs="Times New Roman"/>
          <w:sz w:val="28"/>
          <w:szCs w:val="28"/>
        </w:rPr>
        <w:t>,</w:t>
      </w:r>
      <w:r w:rsidRPr="00004AC2">
        <w:rPr>
          <w:rFonts w:ascii="Times New Roman" w:eastAsia="Times New Roman" w:hAnsi="Times New Roman" w:cs="Times New Roman"/>
          <w:sz w:val="28"/>
          <w:szCs w:val="28"/>
        </w:rPr>
        <w:t xml:space="preserve"> при реализации форм самостоятельной подготовки студентов</w:t>
      </w:r>
      <w:r w:rsidR="006A4457">
        <w:rPr>
          <w:rFonts w:ascii="Times New Roman" w:eastAsia="Times New Roman" w:hAnsi="Times New Roman" w:cs="Times New Roman"/>
          <w:sz w:val="28"/>
          <w:szCs w:val="28"/>
        </w:rPr>
        <w:t>,</w:t>
      </w:r>
      <w:r w:rsidRPr="00004AC2">
        <w:rPr>
          <w:rFonts w:ascii="Times New Roman" w:eastAsia="Times New Roman" w:hAnsi="Times New Roman" w:cs="Times New Roman"/>
          <w:sz w:val="28"/>
          <w:szCs w:val="28"/>
        </w:rPr>
        <w:t xml:space="preserve"> по дисциплинам учебного плана, ставит следующие </w:t>
      </w:r>
      <w:r w:rsidRPr="00004AC2">
        <w:rPr>
          <w:rFonts w:ascii="Times New Roman" w:eastAsia="Times New Roman" w:hAnsi="Times New Roman" w:cs="Times New Roman"/>
          <w:b/>
          <w:sz w:val="28"/>
          <w:szCs w:val="28"/>
        </w:rPr>
        <w:t>цели:</w:t>
      </w:r>
    </w:p>
    <w:p w:rsidR="00D70376" w:rsidRPr="00004AC2" w:rsidRDefault="00D70376" w:rsidP="00D7037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систематизации и закрепления полученных теоретических знаний и практических умений</w:t>
      </w:r>
      <w:r w:rsidR="007C3187" w:rsidRPr="00004AC2">
        <w:rPr>
          <w:rFonts w:ascii="Times New Roman" w:hAnsi="Times New Roman"/>
          <w:sz w:val="28"/>
          <w:szCs w:val="28"/>
        </w:rPr>
        <w:t xml:space="preserve"> и навыков</w:t>
      </w:r>
      <w:r w:rsidRPr="00004AC2">
        <w:rPr>
          <w:rFonts w:ascii="Times New Roman" w:hAnsi="Times New Roman"/>
          <w:sz w:val="28"/>
          <w:szCs w:val="28"/>
        </w:rPr>
        <w:t xml:space="preserve"> студентов;</w:t>
      </w:r>
    </w:p>
    <w:p w:rsidR="00D70376" w:rsidRPr="00004AC2" w:rsidRDefault="00D70376" w:rsidP="00BF378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развитие аналитических способностей, активности студентов в том числе, творческой инициативы, выдвижения самостоятельных идеи, их реализации и ответственности;</w:t>
      </w:r>
    </w:p>
    <w:p w:rsidR="00D70376" w:rsidRPr="00004AC2" w:rsidRDefault="00D70376" w:rsidP="00D7037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углубления и расширения теоретических знаний, полученных на лекционных занятиях;</w:t>
      </w:r>
    </w:p>
    <w:p w:rsidR="00D70376" w:rsidRPr="00004AC2" w:rsidRDefault="00D70376" w:rsidP="00D7037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формирования умений использовать нормативную, правовую, справочную и специальную литературу</w:t>
      </w:r>
      <w:r w:rsidR="007C3187" w:rsidRPr="00004AC2">
        <w:rPr>
          <w:rFonts w:ascii="Times New Roman" w:hAnsi="Times New Roman"/>
          <w:sz w:val="28"/>
          <w:szCs w:val="28"/>
        </w:rPr>
        <w:t xml:space="preserve">, на основании глубокого системного и содержательного анализа, выявлять доктринальные и практические, проблемы, коллизии оценивать </w:t>
      </w:r>
      <w:r w:rsidR="006A4457">
        <w:rPr>
          <w:rFonts w:ascii="Times New Roman" w:hAnsi="Times New Roman"/>
          <w:sz w:val="28"/>
          <w:szCs w:val="28"/>
        </w:rPr>
        <w:t>научно-практические подходы к их</w:t>
      </w:r>
      <w:r w:rsidR="007C3187" w:rsidRPr="00004AC2">
        <w:rPr>
          <w:rFonts w:ascii="Times New Roman" w:hAnsi="Times New Roman"/>
          <w:sz w:val="28"/>
          <w:szCs w:val="28"/>
        </w:rPr>
        <w:t xml:space="preserve"> разрешению</w:t>
      </w:r>
      <w:r w:rsidRPr="00004AC2">
        <w:rPr>
          <w:rFonts w:ascii="Times New Roman" w:hAnsi="Times New Roman"/>
          <w:sz w:val="28"/>
          <w:szCs w:val="28"/>
        </w:rPr>
        <w:t>;</w:t>
      </w:r>
    </w:p>
    <w:p w:rsidR="00D70376" w:rsidRPr="00004AC2" w:rsidRDefault="00D70376" w:rsidP="00D7037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формирования самостоятельности мышления, способностей к саморазвитию, самосовершенствованию и самореализации;</w:t>
      </w:r>
    </w:p>
    <w:p w:rsidR="00D70376" w:rsidRPr="00004AC2" w:rsidRDefault="00D70376" w:rsidP="00D70376">
      <w:pPr>
        <w:pStyle w:val="a3"/>
        <w:numPr>
          <w:ilvl w:val="0"/>
          <w:numId w:val="1"/>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развития исследовательских умений</w:t>
      </w:r>
      <w:r w:rsidR="007C3187" w:rsidRPr="00004AC2">
        <w:rPr>
          <w:rFonts w:ascii="Times New Roman" w:hAnsi="Times New Roman"/>
          <w:sz w:val="28"/>
          <w:szCs w:val="28"/>
        </w:rPr>
        <w:t xml:space="preserve"> и навыков</w:t>
      </w:r>
      <w:r w:rsidRPr="00004AC2">
        <w:rPr>
          <w:rFonts w:ascii="Times New Roman" w:hAnsi="Times New Roman"/>
          <w:sz w:val="28"/>
          <w:szCs w:val="28"/>
        </w:rPr>
        <w:t>;</w:t>
      </w:r>
    </w:p>
    <w:p w:rsidR="00BF3786" w:rsidRPr="00004AC2" w:rsidRDefault="00BF3786" w:rsidP="00BF3786">
      <w:pPr>
        <w:shd w:val="clear" w:color="auto" w:fill="FFFFFF" w:themeFill="background1"/>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Самостоятельная работа студентов включает в себя (</w:t>
      </w:r>
      <w:r w:rsidRPr="00004AC2">
        <w:rPr>
          <w:rFonts w:ascii="Times New Roman" w:hAnsi="Times New Roman" w:cs="Times New Roman"/>
          <w:b/>
          <w:sz w:val="28"/>
          <w:szCs w:val="28"/>
        </w:rPr>
        <w:t>структура</w:t>
      </w:r>
      <w:r w:rsidRPr="00004AC2">
        <w:rPr>
          <w:rFonts w:ascii="Times New Roman" w:hAnsi="Times New Roman" w:cs="Times New Roman"/>
          <w:sz w:val="28"/>
          <w:szCs w:val="28"/>
        </w:rPr>
        <w:t>):</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подготовку к аудиторным занятиям (лекциям, практическим, семинарским, лабораторным) и выполнение соответствующих заданий;</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самостоятельную работу над отдельными темами учебных дисциплин в соответствии с учебно-тематическими планами;</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выполнение письменных контрольных и курсовой работы по дисциплине «Гражданское право»;</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анализ нормативно-правовой документации, составление схем, диаграмм;</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lastRenderedPageBreak/>
        <w:t xml:space="preserve">подготовку ко всем видам контрольных испытаний, </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работу в Студенческом научном бюро кафедры </w:t>
      </w:r>
      <w:r w:rsidR="00D43ADE">
        <w:rPr>
          <w:rFonts w:ascii="Times New Roman" w:hAnsi="Times New Roman"/>
          <w:sz w:val="28"/>
          <w:szCs w:val="28"/>
        </w:rPr>
        <w:t>КБ-12</w:t>
      </w:r>
      <w:r w:rsidRPr="00004AC2">
        <w:rPr>
          <w:rFonts w:ascii="Times New Roman" w:hAnsi="Times New Roman"/>
          <w:sz w:val="28"/>
          <w:szCs w:val="28"/>
        </w:rPr>
        <w:t xml:space="preserve"> «</w:t>
      </w:r>
      <w:r w:rsidR="00D43ADE">
        <w:rPr>
          <w:rFonts w:ascii="Times New Roman" w:hAnsi="Times New Roman"/>
          <w:sz w:val="28"/>
          <w:szCs w:val="28"/>
        </w:rPr>
        <w:t>Правовое</w:t>
      </w:r>
      <w:r w:rsidRPr="00004AC2">
        <w:rPr>
          <w:rFonts w:ascii="Times New Roman" w:hAnsi="Times New Roman"/>
          <w:sz w:val="28"/>
          <w:szCs w:val="28"/>
        </w:rPr>
        <w:t xml:space="preserve"> обеспечение национальной безопасности»</w:t>
      </w:r>
      <w:r w:rsidR="006A4457">
        <w:rPr>
          <w:rFonts w:ascii="Times New Roman" w:hAnsi="Times New Roman"/>
          <w:sz w:val="28"/>
          <w:szCs w:val="28"/>
        </w:rPr>
        <w:t xml:space="preserve"> и др.</w:t>
      </w:r>
    </w:p>
    <w:p w:rsidR="00BF3786" w:rsidRPr="00004AC2" w:rsidRDefault="00BF3786" w:rsidP="00BF3786">
      <w:pPr>
        <w:pStyle w:val="a3"/>
        <w:numPr>
          <w:ilvl w:val="0"/>
          <w:numId w:val="2"/>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участие в научных и научно-практических конференциях, семинарах, круглых столах, в том числе, с привлечением внешних специалистов и т.п.;</w:t>
      </w:r>
    </w:p>
    <w:p w:rsidR="00BF3786" w:rsidRPr="00004AC2" w:rsidRDefault="00BF3786" w:rsidP="00BF378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Объем времени, отведенный на внеаудиторную самостоятельную работу, находит отражение: в учебном плане - в целом по теоретическому обучению, каждому из циклов дисциплин, по каждой дисциплине; </w:t>
      </w:r>
    </w:p>
    <w:p w:rsidR="00BF3786" w:rsidRPr="00004AC2" w:rsidRDefault="00BF3786" w:rsidP="00BF378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Преподаватель имеет право применять уже существующие, а также разрабатывать новые виды самостоятельной работы студентов.</w:t>
      </w:r>
    </w:p>
    <w:p w:rsidR="007878C8" w:rsidRPr="00004AC2" w:rsidRDefault="007878C8" w:rsidP="00004AC2">
      <w:pPr>
        <w:spacing w:after="0" w:line="360" w:lineRule="auto"/>
        <w:ind w:firstLine="709"/>
        <w:jc w:val="both"/>
        <w:rPr>
          <w:rFonts w:ascii="Times New Roman" w:hAnsi="Times New Roman" w:cs="Times New Roman"/>
          <w:b/>
          <w:sz w:val="28"/>
          <w:szCs w:val="28"/>
        </w:rPr>
      </w:pPr>
      <w:r w:rsidRPr="00004AC2">
        <w:rPr>
          <w:rFonts w:ascii="Times New Roman" w:hAnsi="Times New Roman" w:cs="Times New Roman"/>
          <w:b/>
          <w:sz w:val="28"/>
          <w:szCs w:val="28"/>
        </w:rPr>
        <w:t xml:space="preserve">Материально-техническая база, необходимая для осуществления </w:t>
      </w:r>
      <w:r w:rsidR="00160F2A">
        <w:rPr>
          <w:rFonts w:ascii="Times New Roman" w:hAnsi="Times New Roman" w:cs="Times New Roman"/>
          <w:b/>
          <w:sz w:val="28"/>
          <w:szCs w:val="28"/>
        </w:rPr>
        <w:t>самостоятельной работы</w:t>
      </w:r>
      <w:r w:rsidRPr="00004AC2">
        <w:rPr>
          <w:rFonts w:ascii="Times New Roman" w:hAnsi="Times New Roman" w:cs="Times New Roman"/>
          <w:b/>
          <w:sz w:val="28"/>
          <w:szCs w:val="28"/>
        </w:rPr>
        <w:t>:</w:t>
      </w:r>
    </w:p>
    <w:p w:rsidR="007878C8" w:rsidRPr="00004AC2" w:rsidRDefault="007878C8" w:rsidP="00004AC2">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 Аудитория для самостоятельной работы, групповых и индивидуальных консультаций, текущего конт</w:t>
      </w:r>
      <w:r w:rsidR="003C3B66" w:rsidRPr="00004AC2">
        <w:rPr>
          <w:rFonts w:ascii="Times New Roman" w:hAnsi="Times New Roman" w:cs="Times New Roman"/>
          <w:sz w:val="28"/>
          <w:szCs w:val="28"/>
        </w:rPr>
        <w:t xml:space="preserve">роля и промежуточной аттестации, </w:t>
      </w:r>
      <w:r w:rsidRPr="00004AC2">
        <w:rPr>
          <w:rFonts w:ascii="Times New Roman" w:hAnsi="Times New Roman" w:cs="Times New Roman"/>
          <w:sz w:val="28"/>
          <w:szCs w:val="28"/>
        </w:rPr>
        <w:t>оснащенная компьютерной техникой с возможностью подключения к сети «Интернет» и обеспечением доступа в электронную информационно- образовательную среду;</w:t>
      </w:r>
    </w:p>
    <w:p w:rsidR="007878C8" w:rsidRPr="00004AC2" w:rsidRDefault="007878C8" w:rsidP="003C3B66">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 Наборы демонстрационного оборудования и учебно-наглядных пособий, обеспечивающие тематические иллюстрации.</w:t>
      </w:r>
    </w:p>
    <w:p w:rsidR="007878C8" w:rsidRPr="00004AC2" w:rsidRDefault="00160F2A" w:rsidP="003C3B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осуществляемая</w:t>
      </w:r>
      <w:r w:rsidR="007878C8" w:rsidRPr="00004AC2">
        <w:rPr>
          <w:rFonts w:ascii="Times New Roman" w:hAnsi="Times New Roman" w:cs="Times New Roman"/>
          <w:sz w:val="28"/>
          <w:szCs w:val="28"/>
        </w:rPr>
        <w:t xml:space="preserve"> инвалидами и лицами с </w:t>
      </w:r>
      <w:r w:rsidRPr="00004AC2">
        <w:rPr>
          <w:rFonts w:ascii="Times New Roman" w:hAnsi="Times New Roman" w:cs="Times New Roman"/>
          <w:sz w:val="28"/>
          <w:szCs w:val="28"/>
        </w:rPr>
        <w:t>ограниченными возможностями здоровья,</w:t>
      </w:r>
      <w:r w:rsidR="007878C8" w:rsidRPr="00004AC2">
        <w:rPr>
          <w:rFonts w:ascii="Times New Roman" w:hAnsi="Times New Roman" w:cs="Times New Roman"/>
          <w:sz w:val="28"/>
          <w:szCs w:val="28"/>
        </w:rPr>
        <w:t xml:space="preserve"> осуществляется с использованием средств обучения общего и специального назначения: </w:t>
      </w:r>
    </w:p>
    <w:p w:rsidR="007878C8" w:rsidRPr="00004AC2" w:rsidRDefault="007878C8" w:rsidP="003C3B66">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Перечень материально-технического обеспечения:</w:t>
      </w:r>
    </w:p>
    <w:p w:rsidR="007878C8" w:rsidRPr="00004AC2" w:rsidRDefault="007878C8" w:rsidP="003C3B66">
      <w:pPr>
        <w:numPr>
          <w:ilvl w:val="0"/>
          <w:numId w:val="14"/>
        </w:numPr>
        <w:spacing w:after="0" w:line="360" w:lineRule="auto"/>
        <w:ind w:left="0" w:firstLine="709"/>
        <w:jc w:val="both"/>
        <w:rPr>
          <w:rFonts w:ascii="Times New Roman" w:hAnsi="Times New Roman" w:cs="Times New Roman"/>
          <w:sz w:val="28"/>
          <w:szCs w:val="28"/>
        </w:rPr>
      </w:pPr>
      <w:r w:rsidRPr="00004AC2">
        <w:rPr>
          <w:rFonts w:ascii="Times New Roman" w:hAnsi="Times New Roman" w:cs="Times New Roman"/>
          <w:sz w:val="28"/>
          <w:szCs w:val="28"/>
        </w:rPr>
        <w:t>аудитории для самостоятельной работы (оборудованные видеопроекционным оборудованием для презентаций, средствами звуковоспроизведения, экраном, и имеющие выход в Интернет);</w:t>
      </w:r>
    </w:p>
    <w:p w:rsidR="007878C8" w:rsidRPr="00004AC2" w:rsidRDefault="007878C8" w:rsidP="003C3B66">
      <w:pPr>
        <w:numPr>
          <w:ilvl w:val="0"/>
          <w:numId w:val="14"/>
        </w:numPr>
        <w:spacing w:after="0" w:line="360" w:lineRule="auto"/>
        <w:ind w:left="0" w:firstLine="709"/>
        <w:jc w:val="both"/>
        <w:rPr>
          <w:rFonts w:ascii="Times New Roman" w:hAnsi="Times New Roman" w:cs="Times New Roman"/>
          <w:sz w:val="28"/>
          <w:szCs w:val="28"/>
        </w:rPr>
      </w:pPr>
      <w:r w:rsidRPr="00004AC2">
        <w:rPr>
          <w:rFonts w:ascii="Times New Roman" w:hAnsi="Times New Roman" w:cs="Times New Roman"/>
          <w:sz w:val="28"/>
          <w:szCs w:val="28"/>
        </w:rPr>
        <w:t>библиотеку (имеющую рабочие места для студентов, оснащенные компьютерами с доступом к базам данных и Интернет);</w:t>
      </w:r>
    </w:p>
    <w:p w:rsidR="007878C8" w:rsidRPr="00004AC2" w:rsidRDefault="007878C8" w:rsidP="003C3B66">
      <w:pPr>
        <w:numPr>
          <w:ilvl w:val="0"/>
          <w:numId w:val="14"/>
        </w:numPr>
        <w:spacing w:after="0" w:line="360" w:lineRule="auto"/>
        <w:ind w:left="0" w:firstLine="709"/>
        <w:jc w:val="both"/>
        <w:rPr>
          <w:rFonts w:ascii="Times New Roman" w:hAnsi="Times New Roman" w:cs="Times New Roman"/>
          <w:sz w:val="28"/>
          <w:szCs w:val="28"/>
        </w:rPr>
      </w:pPr>
      <w:r w:rsidRPr="00004AC2">
        <w:rPr>
          <w:rFonts w:ascii="Times New Roman" w:hAnsi="Times New Roman" w:cs="Times New Roman"/>
          <w:sz w:val="28"/>
          <w:szCs w:val="28"/>
        </w:rPr>
        <w:lastRenderedPageBreak/>
        <w:t>компьютерные классы, учебно-научную лабораторию социологических исследований.</w:t>
      </w:r>
    </w:p>
    <w:p w:rsidR="007878C8" w:rsidRPr="00004AC2" w:rsidRDefault="007878C8" w:rsidP="003C3B66">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При обучении студентов с нарушением слуха предусмотрено использование: звукоусиливающей аппаратуры, мультимедийных средств и</w:t>
      </w:r>
      <w:r w:rsidR="003C3B66" w:rsidRPr="00004AC2">
        <w:rPr>
          <w:rFonts w:ascii="Times New Roman" w:hAnsi="Times New Roman" w:cs="Times New Roman"/>
          <w:sz w:val="28"/>
          <w:szCs w:val="28"/>
        </w:rPr>
        <w:t xml:space="preserve"> </w:t>
      </w:r>
      <w:r w:rsidRPr="00004AC2">
        <w:rPr>
          <w:rFonts w:ascii="Times New Roman" w:hAnsi="Times New Roman" w:cs="Times New Roman"/>
          <w:sz w:val="28"/>
          <w:szCs w:val="28"/>
        </w:rPr>
        <w:t>других технических средств приема-передачи учебной информации в доступных формах для студентов с нарушениями слуха, мобильной системы обучения для людей с ограниченными возможностями, портативная индукционная система. Учебная аудитория, в которой обучаются студенты с нарушением слуха,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w:t>
      </w:r>
    </w:p>
    <w:p w:rsidR="007878C8" w:rsidRPr="00004AC2" w:rsidRDefault="007878C8" w:rsidP="003C3B66">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При обучении студентов с нарушением зрения предусмотрено использование в аудиториях</w:t>
      </w:r>
      <w:r w:rsidR="003C3B66" w:rsidRPr="00004AC2">
        <w:rPr>
          <w:rFonts w:ascii="Times New Roman" w:hAnsi="Times New Roman" w:cs="Times New Roman"/>
          <w:sz w:val="28"/>
          <w:szCs w:val="28"/>
        </w:rPr>
        <w:t xml:space="preserve"> для самостоятельной работы</w:t>
      </w:r>
      <w:r w:rsidRPr="00004AC2">
        <w:rPr>
          <w:rFonts w:ascii="Times New Roman" w:hAnsi="Times New Roman" w:cs="Times New Roman"/>
          <w:sz w:val="28"/>
          <w:szCs w:val="28"/>
        </w:rPr>
        <w:t xml:space="preserve"> возможность просмотра удаленных объектов (например, текста на доске или слайда на экране) при помощи видео увеличителей для удаленного просмотра.</w:t>
      </w:r>
    </w:p>
    <w:p w:rsidR="007878C8" w:rsidRPr="00004AC2" w:rsidRDefault="007878C8" w:rsidP="003C3B66">
      <w:pPr>
        <w:spacing w:after="0" w:line="360" w:lineRule="auto"/>
        <w:ind w:firstLine="709"/>
        <w:jc w:val="both"/>
        <w:rPr>
          <w:rFonts w:ascii="Times New Roman" w:hAnsi="Times New Roman" w:cs="Times New Roman"/>
          <w:sz w:val="28"/>
          <w:szCs w:val="28"/>
        </w:rPr>
      </w:pPr>
      <w:r w:rsidRPr="00004AC2">
        <w:rPr>
          <w:rFonts w:ascii="Times New Roman" w:hAnsi="Times New Roman" w:cs="Times New Roman"/>
          <w:sz w:val="28"/>
          <w:szCs w:val="28"/>
        </w:rPr>
        <w:t>При обучении студентов с нарушениями опорно-двигательного аппарата: альтернативных устройства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 мобильной системы обучения для людей с ограниченными возможностями, индивидуальное средство транспортировки.</w:t>
      </w:r>
    </w:p>
    <w:p w:rsidR="00BF3786" w:rsidRPr="00004AC2" w:rsidRDefault="00BF3786" w:rsidP="00BF3786">
      <w:pPr>
        <w:pStyle w:val="a4"/>
        <w:shd w:val="clear" w:color="auto" w:fill="FFFFFF" w:themeFill="background1"/>
        <w:spacing w:before="0" w:beforeAutospacing="0" w:after="0" w:afterAutospacing="0" w:line="360" w:lineRule="auto"/>
        <w:ind w:firstLine="709"/>
        <w:jc w:val="both"/>
        <w:rPr>
          <w:rFonts w:ascii="Times New Roman" w:hAnsi="Times New Roman"/>
          <w:color w:val="000000"/>
          <w:sz w:val="28"/>
          <w:szCs w:val="28"/>
        </w:rPr>
      </w:pPr>
      <w:r w:rsidRPr="00004AC2">
        <w:rPr>
          <w:rFonts w:ascii="Times New Roman" w:hAnsi="Times New Roman"/>
          <w:b/>
          <w:color w:val="000000"/>
          <w:sz w:val="28"/>
          <w:szCs w:val="28"/>
        </w:rPr>
        <w:t>Типы</w:t>
      </w:r>
      <w:r w:rsidR="00A352FF" w:rsidRPr="00004AC2">
        <w:rPr>
          <w:rFonts w:ascii="Times New Roman" w:hAnsi="Times New Roman"/>
          <w:b/>
          <w:color w:val="000000"/>
          <w:sz w:val="28"/>
          <w:szCs w:val="28"/>
        </w:rPr>
        <w:t xml:space="preserve"> </w:t>
      </w:r>
      <w:r w:rsidRPr="00004AC2">
        <w:rPr>
          <w:rFonts w:ascii="Times New Roman" w:hAnsi="Times New Roman"/>
          <w:b/>
          <w:color w:val="000000"/>
          <w:sz w:val="28"/>
          <w:szCs w:val="28"/>
        </w:rPr>
        <w:t>самостоятельной работы:</w:t>
      </w:r>
    </w:p>
    <w:p w:rsidR="00BF3786" w:rsidRPr="00004AC2" w:rsidRDefault="00BF3786" w:rsidP="00BF3786">
      <w:pPr>
        <w:pStyle w:val="a4"/>
        <w:shd w:val="clear" w:color="auto" w:fill="FFFFFF" w:themeFill="background1"/>
        <w:spacing w:before="0" w:beforeAutospacing="0" w:after="0" w:afterAutospacing="0" w:line="360" w:lineRule="auto"/>
        <w:ind w:firstLine="709"/>
        <w:jc w:val="both"/>
        <w:rPr>
          <w:rFonts w:ascii="Times New Roman" w:hAnsi="Times New Roman"/>
          <w:color w:val="000000"/>
          <w:sz w:val="28"/>
          <w:szCs w:val="28"/>
        </w:rPr>
      </w:pPr>
      <w:r w:rsidRPr="00004AC2">
        <w:rPr>
          <w:rStyle w:val="a5"/>
          <w:rFonts w:ascii="Times New Roman" w:hAnsi="Times New Roman"/>
          <w:i w:val="0"/>
          <w:color w:val="000000"/>
          <w:sz w:val="28"/>
          <w:szCs w:val="28"/>
        </w:rPr>
        <w:t xml:space="preserve">Воспроизводящая (репродуктивная) самостоятельная работа </w:t>
      </w:r>
      <w:r w:rsidRPr="00004AC2">
        <w:rPr>
          <w:rFonts w:ascii="Times New Roman" w:hAnsi="Times New Roman"/>
          <w:color w:val="000000"/>
          <w:sz w:val="28"/>
          <w:szCs w:val="28"/>
        </w:rPr>
        <w:t xml:space="preserve">предполагает выполнение работы, предполагающие алгоритмическую деятельность по образцу в аналогичной ситуации, связанную с решением задач, заполнением таблиц, схем и т. д. Познавательная деятельность студентов при этом проявляется в запоминании, осмыслении, узнавании, что способствует закреплению знаний и формированию умений. </w:t>
      </w:r>
    </w:p>
    <w:p w:rsidR="00BF3786" w:rsidRPr="00004AC2" w:rsidRDefault="00BF3786" w:rsidP="00BF3786">
      <w:pPr>
        <w:pStyle w:val="a4"/>
        <w:shd w:val="clear" w:color="auto" w:fill="FFFFFF" w:themeFill="background1"/>
        <w:spacing w:before="0" w:beforeAutospacing="0" w:after="0" w:afterAutospacing="0" w:line="360" w:lineRule="auto"/>
        <w:ind w:firstLine="709"/>
        <w:jc w:val="both"/>
        <w:rPr>
          <w:rFonts w:ascii="Times New Roman" w:hAnsi="Times New Roman"/>
          <w:color w:val="000000"/>
          <w:sz w:val="28"/>
          <w:szCs w:val="28"/>
        </w:rPr>
      </w:pPr>
      <w:r w:rsidRPr="00004AC2">
        <w:rPr>
          <w:rStyle w:val="a5"/>
          <w:rFonts w:ascii="Times New Roman" w:hAnsi="Times New Roman"/>
          <w:i w:val="0"/>
          <w:color w:val="000000"/>
          <w:sz w:val="28"/>
          <w:szCs w:val="28"/>
        </w:rPr>
        <w:t xml:space="preserve">Реконструктивная самостоятельная работа, связанная с использованием накопленных знаний и известного способа действия в частично измененной </w:t>
      </w:r>
      <w:r w:rsidRPr="00004AC2">
        <w:rPr>
          <w:rStyle w:val="a5"/>
          <w:rFonts w:ascii="Times New Roman" w:hAnsi="Times New Roman"/>
          <w:i w:val="0"/>
          <w:color w:val="000000"/>
          <w:sz w:val="28"/>
          <w:szCs w:val="28"/>
        </w:rPr>
        <w:lastRenderedPageBreak/>
        <w:t>ситуации. П</w:t>
      </w:r>
      <w:r w:rsidRPr="00004AC2">
        <w:rPr>
          <w:rFonts w:ascii="Times New Roman" w:hAnsi="Times New Roman"/>
          <w:color w:val="000000"/>
          <w:sz w:val="28"/>
          <w:szCs w:val="28"/>
        </w:rPr>
        <w:t xml:space="preserve">редполагает перестройку решений и составление планов, тезисов, аннотаций, написания рефератов и т. д. </w:t>
      </w:r>
    </w:p>
    <w:p w:rsidR="00BF3786" w:rsidRPr="00004AC2" w:rsidRDefault="00BF3786" w:rsidP="00BF3786">
      <w:pPr>
        <w:pStyle w:val="a4"/>
        <w:shd w:val="clear" w:color="auto" w:fill="FFFFFF" w:themeFill="background1"/>
        <w:spacing w:before="0" w:beforeAutospacing="0" w:after="0" w:afterAutospacing="0" w:line="360" w:lineRule="auto"/>
        <w:ind w:firstLine="709"/>
        <w:jc w:val="both"/>
        <w:rPr>
          <w:rFonts w:ascii="Times New Roman" w:hAnsi="Times New Roman"/>
          <w:color w:val="000000"/>
          <w:sz w:val="28"/>
          <w:szCs w:val="28"/>
        </w:rPr>
      </w:pPr>
      <w:r w:rsidRPr="00004AC2">
        <w:rPr>
          <w:rFonts w:ascii="Times New Roman" w:hAnsi="Times New Roman"/>
          <w:color w:val="000000"/>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BF3786" w:rsidRPr="00004AC2" w:rsidRDefault="00BF3786" w:rsidP="00BF3786">
      <w:pPr>
        <w:pStyle w:val="a4"/>
        <w:shd w:val="clear" w:color="auto" w:fill="FFFFFF" w:themeFill="background1"/>
        <w:spacing w:before="0" w:beforeAutospacing="0" w:after="0" w:afterAutospacing="0" w:line="360" w:lineRule="auto"/>
        <w:ind w:firstLine="709"/>
        <w:jc w:val="both"/>
        <w:rPr>
          <w:rFonts w:ascii="Times New Roman" w:hAnsi="Times New Roman"/>
          <w:color w:val="000000"/>
          <w:sz w:val="28"/>
          <w:szCs w:val="28"/>
        </w:rPr>
      </w:pPr>
      <w:r w:rsidRPr="00004AC2">
        <w:rPr>
          <w:rStyle w:val="a5"/>
          <w:rFonts w:ascii="Times New Roman" w:hAnsi="Times New Roman"/>
          <w:i w:val="0"/>
          <w:color w:val="000000"/>
          <w:sz w:val="28"/>
          <w:szCs w:val="28"/>
        </w:rPr>
        <w:t xml:space="preserve">Творческая самостоятельная работа, направленная на развитие </w:t>
      </w:r>
      <w:r w:rsidR="00A352FF" w:rsidRPr="00004AC2">
        <w:rPr>
          <w:rStyle w:val="a5"/>
          <w:rFonts w:ascii="Times New Roman" w:hAnsi="Times New Roman"/>
          <w:i w:val="0"/>
          <w:color w:val="000000"/>
          <w:sz w:val="28"/>
          <w:szCs w:val="28"/>
        </w:rPr>
        <w:t>способностей,</w:t>
      </w:r>
      <w:r w:rsidRPr="00004AC2">
        <w:rPr>
          <w:rStyle w:val="a5"/>
          <w:rFonts w:ascii="Times New Roman" w:hAnsi="Times New Roman"/>
          <w:i w:val="0"/>
          <w:color w:val="000000"/>
          <w:sz w:val="28"/>
          <w:szCs w:val="28"/>
        </w:rPr>
        <w:t xml:space="preserve"> обучающихся к исследовательской деятельности. Т</w:t>
      </w:r>
      <w:r w:rsidRPr="00004AC2">
        <w:rPr>
          <w:rFonts w:ascii="Times New Roman" w:hAnsi="Times New Roman"/>
          <w:color w:val="000000"/>
          <w:sz w:val="28"/>
          <w:szCs w:val="28"/>
        </w:rPr>
        <w:t xml:space="preserve">ребует анализа проблемной ситуации и получения новой информации. При этом студент должен самостоятельно выбрать средства и методы для решения стоящей перед ним задачи. </w:t>
      </w:r>
    </w:p>
    <w:p w:rsidR="00C6552F" w:rsidRPr="00004AC2" w:rsidRDefault="00D05BA3" w:rsidP="00BE1893">
      <w:pPr>
        <w:shd w:val="clear" w:color="auto" w:fill="FFFFFF"/>
        <w:spacing w:after="150" w:line="240" w:lineRule="auto"/>
        <w:ind w:firstLine="708"/>
        <w:jc w:val="center"/>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 xml:space="preserve">Раздел 1. </w:t>
      </w:r>
      <w:r w:rsidR="00C6552F" w:rsidRPr="00004AC2">
        <w:rPr>
          <w:rFonts w:ascii="Times New Roman" w:eastAsia="Times New Roman" w:hAnsi="Times New Roman" w:cs="Times New Roman"/>
          <w:b/>
          <w:bCs/>
          <w:color w:val="000000"/>
          <w:sz w:val="28"/>
          <w:szCs w:val="21"/>
        </w:rPr>
        <w:t>Методические рекомендации по подготовке домашних заданий</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Цель выполнения домашнего задания состоит в закреплении полученных студентами на лекциях и при самостоятельном чтении учебно-методической литературы знаний. Кроме обязательных заданий студенту хорошо успевающему по учебной дисциплине преподавателем должна быть рекомендовано в индивидуальном порядке выполнение какого-либо творческого задания.</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К выполнению каждого обязательного домашнего задания крайне важно приступать только после ознакомления с материалами учебных изданий и правовых актов, рекомендованных к соответствующей теме. Задание может включать в себя анализ содержания терминов, понятий, содержащихся в нормативно-правовых актах.</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Одной из важнейших форм самостоятельной работы студентов является подготовка заданий с выполнением практического домашнего задания. Практическое домашнее задание заключается в письменном решении задач.</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Задачи ставятся преподавателем перед студентом во время проведения лекционных занятий с целью более углубленного изучения теоретического материала, а также применения полученных теоретических знаний в практической деятельности.</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lastRenderedPageBreak/>
        <w:t xml:space="preserve">  Например, для закрепления теоретического материала, с целью выработки у студентов навыков по применению источников гражданского права студентам задается на дом решение задач. Задачи должны быть решены в письменном виде. При решении указывается тема задачи, дается ответ на каждый вопрос задачи отдельно. Ответ должен быть полным и мотивированным, содержать ссылку на применяемую норму права.</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Кроме того, с целью формирования практических навыков студентам может быть предложено в качестве домашнего задания составить отдельный правоприменительный документ (договор, исковое заявление, акт по рассматриваемой теме). Подобные документы не должны иметь вид типовых, должны содержать все необходимые реквизиты, а также отвечать основным требованиям по содержанию.</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В качестве формы текущего рубежного контроля применяется подготовка студентами докладов в пределах тем соответствующего раздела дисциплины. Доклады готовятся для устного выступления и поручаются студентам в соответствии с числом тем докладов. </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Регламент докладов 5</w:t>
      </w:r>
      <w:r w:rsidR="007C3187" w:rsidRPr="00004AC2">
        <w:rPr>
          <w:rFonts w:ascii="Times New Roman" w:eastAsia="Times New Roman" w:hAnsi="Times New Roman" w:cs="Times New Roman"/>
          <w:color w:val="000000"/>
          <w:sz w:val="28"/>
          <w:szCs w:val="21"/>
        </w:rPr>
        <w:t>-7</w:t>
      </w:r>
      <w:r w:rsidRPr="00004AC2">
        <w:rPr>
          <w:rFonts w:ascii="Times New Roman" w:eastAsia="Times New Roman" w:hAnsi="Times New Roman" w:cs="Times New Roman"/>
          <w:color w:val="000000"/>
          <w:sz w:val="28"/>
          <w:szCs w:val="21"/>
        </w:rPr>
        <w:t xml:space="preserve"> минут. Доклад должен содержать актуальность проблемы, выявленной на лекционных занятиях. Студент должен привести основные доктринальные подходы к рассматриваемой проблеме, а также </w:t>
      </w:r>
      <w:r w:rsidR="00E1609D" w:rsidRPr="00004AC2">
        <w:rPr>
          <w:rFonts w:ascii="Times New Roman" w:eastAsia="Times New Roman" w:hAnsi="Times New Roman" w:cs="Times New Roman"/>
          <w:color w:val="000000"/>
          <w:sz w:val="28"/>
          <w:szCs w:val="21"/>
        </w:rPr>
        <w:t xml:space="preserve">практику </w:t>
      </w:r>
      <w:r w:rsidR="00716F5A" w:rsidRPr="00004AC2">
        <w:rPr>
          <w:rFonts w:ascii="Times New Roman" w:eastAsia="Times New Roman" w:hAnsi="Times New Roman" w:cs="Times New Roman"/>
          <w:color w:val="000000"/>
          <w:sz w:val="28"/>
          <w:szCs w:val="21"/>
        </w:rPr>
        <w:t>по</w:t>
      </w:r>
      <w:r w:rsidRPr="00004AC2">
        <w:rPr>
          <w:rFonts w:ascii="Times New Roman" w:eastAsia="Times New Roman" w:hAnsi="Times New Roman" w:cs="Times New Roman"/>
          <w:color w:val="000000"/>
          <w:sz w:val="28"/>
          <w:szCs w:val="21"/>
        </w:rPr>
        <w:t xml:space="preserve"> её разрешению. Если доклад подготовлен по теоретическим </w:t>
      </w:r>
      <w:r w:rsidR="00716F5A" w:rsidRPr="00004AC2">
        <w:rPr>
          <w:rFonts w:ascii="Times New Roman" w:eastAsia="Times New Roman" w:hAnsi="Times New Roman" w:cs="Times New Roman"/>
          <w:color w:val="000000"/>
          <w:sz w:val="28"/>
          <w:szCs w:val="21"/>
        </w:rPr>
        <w:t>проблемам</w:t>
      </w:r>
      <w:r w:rsidRPr="00004AC2">
        <w:rPr>
          <w:rFonts w:ascii="Times New Roman" w:eastAsia="Times New Roman" w:hAnsi="Times New Roman" w:cs="Times New Roman"/>
          <w:color w:val="000000"/>
          <w:sz w:val="28"/>
          <w:szCs w:val="21"/>
        </w:rPr>
        <w:t xml:space="preserve">, то докладчик должен привести </w:t>
      </w:r>
      <w:r w:rsidR="0056603C" w:rsidRPr="00004AC2">
        <w:rPr>
          <w:rFonts w:ascii="Times New Roman" w:eastAsia="Times New Roman" w:hAnsi="Times New Roman" w:cs="Times New Roman"/>
          <w:color w:val="000000"/>
          <w:sz w:val="28"/>
          <w:szCs w:val="21"/>
        </w:rPr>
        <w:t>максимально</w:t>
      </w:r>
      <w:r w:rsidR="00E1609D" w:rsidRPr="00004AC2">
        <w:rPr>
          <w:rFonts w:ascii="Times New Roman" w:eastAsia="Times New Roman" w:hAnsi="Times New Roman" w:cs="Times New Roman"/>
          <w:color w:val="000000"/>
          <w:sz w:val="28"/>
          <w:szCs w:val="21"/>
        </w:rPr>
        <w:t xml:space="preserve">е количество научных точек зрения по рассматриваемому вопросу. </w:t>
      </w:r>
      <w:r w:rsidR="00716F5A" w:rsidRPr="00004AC2">
        <w:rPr>
          <w:rFonts w:ascii="Times New Roman" w:eastAsia="Times New Roman" w:hAnsi="Times New Roman" w:cs="Times New Roman"/>
          <w:color w:val="000000"/>
          <w:sz w:val="28"/>
          <w:szCs w:val="21"/>
        </w:rPr>
        <w:t xml:space="preserve">Докладчик должен предложить собственный вывод по рассматриваемой темы. </w:t>
      </w:r>
    </w:p>
    <w:p w:rsidR="00716F5A" w:rsidRPr="00004AC2" w:rsidRDefault="00716F5A"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Доклад должен содержать: титульный лист, с указанием университета, института. кафедры, темы доклада, ФИО студента, ФИО преподавателя; введение – 1-2 станицы</w:t>
      </w:r>
      <w:r w:rsidR="007C3187" w:rsidRPr="00004AC2">
        <w:rPr>
          <w:rFonts w:ascii="Times New Roman" w:eastAsia="Times New Roman" w:hAnsi="Times New Roman" w:cs="Times New Roman"/>
          <w:color w:val="000000"/>
          <w:sz w:val="28"/>
          <w:szCs w:val="21"/>
        </w:rPr>
        <w:t>, где в обязательном порядке раскрываются вопросы актуальности</w:t>
      </w:r>
      <w:r w:rsidRPr="00004AC2">
        <w:rPr>
          <w:rFonts w:ascii="Times New Roman" w:eastAsia="Times New Roman" w:hAnsi="Times New Roman" w:cs="Times New Roman"/>
          <w:color w:val="000000"/>
          <w:sz w:val="28"/>
          <w:szCs w:val="21"/>
        </w:rPr>
        <w:t xml:space="preserve">; основные доктринальные и практические подходы к данной теме – 4-5 страницы; вывод – 1 - 2 страницы, список используемой литературы. Доклад сдаётся преподавателю после выступления. </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lastRenderedPageBreak/>
        <w:t xml:space="preserve">Остальные студенты должны подготовить по 2-3 вопроса по каждой </w:t>
      </w:r>
      <w:r w:rsidR="00716F5A" w:rsidRPr="00004AC2">
        <w:rPr>
          <w:rFonts w:ascii="Times New Roman" w:eastAsia="Times New Roman" w:hAnsi="Times New Roman" w:cs="Times New Roman"/>
          <w:color w:val="000000"/>
          <w:sz w:val="28"/>
          <w:szCs w:val="21"/>
        </w:rPr>
        <w:t>из темы</w:t>
      </w:r>
      <w:r w:rsidRPr="00004AC2">
        <w:rPr>
          <w:rFonts w:ascii="Times New Roman" w:eastAsia="Times New Roman" w:hAnsi="Times New Roman" w:cs="Times New Roman"/>
          <w:color w:val="000000"/>
          <w:sz w:val="28"/>
          <w:szCs w:val="21"/>
        </w:rPr>
        <w:t xml:space="preserve"> доклада. </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Доклады и вопросы готовятся на базе материалов, полученных на лекции, семинарских занятиях, а также самостоятельного изучения студентами источников. </w:t>
      </w:r>
    </w:p>
    <w:p w:rsidR="00C6552F" w:rsidRPr="00004AC2" w:rsidRDefault="00C6552F" w:rsidP="00C6552F">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Студенты, задающие вопросы должны сами для себя сформулировать ответы на них, и в случае расхождения с ответом на эти вопросы докладчика, высказать и аргументировать свой ответ. Предварительно до начала слушания докладов студенты задающие вопросы должны представить преподавателю в письменном виде эти вопросы и ответы на них. Самостоятельность в подготовке вопросов и ответов проверяется преподавателем.</w:t>
      </w:r>
    </w:p>
    <w:p w:rsidR="00C6552F" w:rsidRPr="00004AC2" w:rsidRDefault="00D05BA3" w:rsidP="00004AC2">
      <w:pPr>
        <w:pStyle w:val="a4"/>
        <w:shd w:val="clear" w:color="auto" w:fill="FFFFFF" w:themeFill="background1"/>
        <w:spacing w:before="0" w:beforeAutospacing="0" w:after="0" w:afterAutospacing="0" w:line="360" w:lineRule="auto"/>
        <w:ind w:firstLine="709"/>
        <w:jc w:val="center"/>
        <w:rPr>
          <w:rFonts w:ascii="Times New Roman" w:hAnsi="Times New Roman"/>
          <w:b/>
          <w:color w:val="000000"/>
          <w:sz w:val="28"/>
          <w:szCs w:val="28"/>
        </w:rPr>
      </w:pPr>
      <w:r w:rsidRPr="00004AC2">
        <w:rPr>
          <w:rFonts w:ascii="Times New Roman" w:hAnsi="Times New Roman"/>
          <w:b/>
          <w:bCs/>
          <w:color w:val="000000"/>
          <w:sz w:val="28"/>
          <w:szCs w:val="21"/>
        </w:rPr>
        <w:t xml:space="preserve">Раздел 2. Методические рекомендации по подготовке </w:t>
      </w:r>
      <w:r w:rsidRPr="00004AC2">
        <w:rPr>
          <w:rFonts w:ascii="Times New Roman" w:hAnsi="Times New Roman"/>
          <w:b/>
          <w:color w:val="000000"/>
          <w:sz w:val="28"/>
          <w:szCs w:val="28"/>
        </w:rPr>
        <w:t>к устному опросу:</w:t>
      </w:r>
    </w:p>
    <w:p w:rsidR="00D05BA3" w:rsidRPr="00004AC2" w:rsidRDefault="00D05BA3" w:rsidP="00D05BA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Самостоятельная работа студентов включает подготовку к устному опросу. Для этого студент изучает лекции, основную и дополнительную литературу, периодические издания, публикации, информацию из Интернет-ресурсов.</w:t>
      </w:r>
    </w:p>
    <w:p w:rsidR="00D05BA3" w:rsidRPr="00004AC2" w:rsidRDefault="00D05BA3" w:rsidP="00D05BA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Эффективность подготовки студентов зависит от качества ознакомления с рекомендованной литературой. Для подготовки к устному опросу студенту необходимо ознакомиться с материалом, посвященным изучаемой теме в научной и учебной литературе, записях с лекционного занятия. Развернутый ответ должен следовать определенной логике и последовательности изложения, состоять из многих предложений, содержать доводы </w:t>
      </w:r>
      <w:r w:rsidR="000D04D7" w:rsidRPr="00004AC2">
        <w:rPr>
          <w:rFonts w:ascii="Times New Roman" w:eastAsia="Times New Roman" w:hAnsi="Times New Roman" w:cs="Times New Roman"/>
          <w:color w:val="000000"/>
          <w:sz w:val="28"/>
          <w:szCs w:val="28"/>
        </w:rPr>
        <w:t xml:space="preserve">и выводы. Студент должен обосновать </w:t>
      </w:r>
      <w:r w:rsidRPr="00004AC2">
        <w:rPr>
          <w:rFonts w:ascii="Times New Roman" w:eastAsia="Times New Roman" w:hAnsi="Times New Roman" w:cs="Times New Roman"/>
          <w:color w:val="000000"/>
          <w:sz w:val="28"/>
          <w:szCs w:val="28"/>
        </w:rPr>
        <w:t>свой ответ, основываясь на изученных доктринальных подходах</w:t>
      </w:r>
      <w:r w:rsidR="000D04D7" w:rsidRPr="00004AC2">
        <w:rPr>
          <w:rFonts w:ascii="Times New Roman" w:eastAsia="Times New Roman" w:hAnsi="Times New Roman" w:cs="Times New Roman"/>
          <w:color w:val="000000"/>
          <w:sz w:val="28"/>
          <w:szCs w:val="28"/>
        </w:rPr>
        <w:t>. Ответ должен обладать определённым уровнем научной новизны.</w:t>
      </w:r>
    </w:p>
    <w:p w:rsidR="00D05BA3" w:rsidRPr="00004AC2" w:rsidRDefault="004501D5" w:rsidP="00452FAA">
      <w:pPr>
        <w:shd w:val="clear" w:color="auto" w:fill="FFFFFF"/>
        <w:spacing w:after="0" w:line="360" w:lineRule="auto"/>
        <w:ind w:firstLine="709"/>
        <w:jc w:val="both"/>
        <w:rPr>
          <w:rFonts w:ascii="Times New Roman" w:eastAsia="Times New Roman" w:hAnsi="Times New Roman" w:cs="Times New Roman"/>
          <w:i/>
          <w:iCs/>
          <w:color w:val="000000"/>
          <w:sz w:val="28"/>
          <w:szCs w:val="28"/>
        </w:rPr>
      </w:pPr>
      <w:r w:rsidRPr="00004AC2">
        <w:rPr>
          <w:rFonts w:ascii="Times New Roman" w:eastAsia="Times New Roman" w:hAnsi="Times New Roman" w:cs="Times New Roman"/>
          <w:color w:val="000000"/>
          <w:sz w:val="28"/>
          <w:szCs w:val="28"/>
        </w:rPr>
        <w:t xml:space="preserve">Например, вопросы для устного ответа по дисциплине </w:t>
      </w:r>
      <w:r w:rsidR="00452FAA" w:rsidRPr="00004AC2">
        <w:rPr>
          <w:rFonts w:ascii="Times New Roman" w:eastAsia="Times New Roman" w:hAnsi="Times New Roman" w:cs="Times New Roman"/>
          <w:color w:val="000000"/>
          <w:sz w:val="28"/>
          <w:szCs w:val="28"/>
        </w:rPr>
        <w:t>«исполнительное право; исполнительное производство». После окончания лекционного занятия, преподаватель предоставляет следующий список вопросов по теме</w:t>
      </w:r>
      <w:r w:rsidR="00D05BA3" w:rsidRPr="00004AC2">
        <w:rPr>
          <w:rFonts w:ascii="Times New Roman" w:eastAsia="Times New Roman" w:hAnsi="Times New Roman" w:cs="Times New Roman"/>
          <w:i/>
          <w:iCs/>
          <w:color w:val="000000"/>
          <w:sz w:val="28"/>
          <w:szCs w:val="28"/>
        </w:rPr>
        <w:t xml:space="preserve"> «</w:t>
      </w:r>
      <w:r w:rsidR="00452FAA" w:rsidRPr="00004AC2">
        <w:rPr>
          <w:rFonts w:ascii="Times New Roman" w:hAnsi="Times New Roman" w:cs="Times New Roman"/>
          <w:b/>
          <w:sz w:val="28"/>
          <w:szCs w:val="28"/>
        </w:rPr>
        <w:t>Общие правила применения мер принудительного исполнения</w:t>
      </w:r>
      <w:r w:rsidR="00D05BA3" w:rsidRPr="00004AC2">
        <w:rPr>
          <w:rFonts w:ascii="Times New Roman" w:eastAsia="Times New Roman" w:hAnsi="Times New Roman" w:cs="Times New Roman"/>
          <w:i/>
          <w:iCs/>
          <w:color w:val="000000"/>
          <w:sz w:val="28"/>
          <w:szCs w:val="28"/>
        </w:rPr>
        <w:t>»</w:t>
      </w:r>
      <w:r w:rsidR="00452FAA" w:rsidRPr="00004AC2">
        <w:rPr>
          <w:rFonts w:ascii="Times New Roman" w:eastAsia="Times New Roman" w:hAnsi="Times New Roman" w:cs="Times New Roman"/>
          <w:i/>
          <w:iCs/>
          <w:color w:val="000000"/>
          <w:sz w:val="28"/>
          <w:szCs w:val="28"/>
        </w:rPr>
        <w:t>:</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lastRenderedPageBreak/>
        <w:t xml:space="preserve">Способы и порядок исполнения судебных решений и иных юрисдикционных актов.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Понятие добровольного исполнения.</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Место и время совершения исполнительных действий.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Понятие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Установление и исчисление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Окончание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Последствия пропуска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Восстановление пропущенных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Приостановление сроков в исполнительном производстве. </w:t>
      </w:r>
    </w:p>
    <w:p w:rsidR="00452FAA" w:rsidRPr="00004AC2" w:rsidRDefault="00452FAA" w:rsidP="00452FAA">
      <w:pPr>
        <w:pStyle w:val="a3"/>
        <w:numPr>
          <w:ilvl w:val="0"/>
          <w:numId w:val="4"/>
        </w:numPr>
        <w:suppressAutoHyphens/>
        <w:spacing w:line="360" w:lineRule="auto"/>
        <w:ind w:left="0" w:firstLine="709"/>
        <w:jc w:val="both"/>
        <w:rPr>
          <w:rFonts w:ascii="Times New Roman" w:hAnsi="Times New Roman"/>
          <w:sz w:val="28"/>
        </w:rPr>
      </w:pPr>
      <w:r w:rsidRPr="00004AC2">
        <w:rPr>
          <w:rFonts w:ascii="Times New Roman" w:hAnsi="Times New Roman"/>
          <w:sz w:val="28"/>
        </w:rPr>
        <w:t xml:space="preserve">Продление сроков в исполнительном производстве. </w:t>
      </w:r>
    </w:p>
    <w:p w:rsidR="00452FAA" w:rsidRPr="00004AC2" w:rsidRDefault="00452FAA" w:rsidP="00452FA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Студенты учебной группы, должны подготовить ответ к каждому вопросы по изученной теме. Если у студента возникают вопросы при подготовке ответа, необходимо обратиться к преподавателю за консультацией. </w:t>
      </w:r>
    </w:p>
    <w:p w:rsidR="00D05BA3" w:rsidRPr="00004AC2" w:rsidRDefault="00D05BA3" w:rsidP="004501D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Критерии оценки: оценки студентов будут зависеть от полноты ответов на вопросы, уровня начитанности, наличия убедительных фактов и аргументов, логики изложения, языка и стиля, глубины анализа правовых источников.</w:t>
      </w:r>
      <w:r w:rsidR="004501D5" w:rsidRPr="00004AC2">
        <w:rPr>
          <w:rFonts w:ascii="Times New Roman" w:eastAsia="Times New Roman" w:hAnsi="Times New Roman" w:cs="Times New Roman"/>
          <w:color w:val="000000"/>
          <w:sz w:val="28"/>
          <w:szCs w:val="28"/>
        </w:rPr>
        <w:t xml:space="preserve"> </w:t>
      </w:r>
      <w:r w:rsidR="004501D5" w:rsidRPr="00004AC2">
        <w:rPr>
          <w:rFonts w:ascii="Times New Roman" w:eastAsia="Calibri" w:hAnsi="Times New Roman" w:cs="Times New Roman"/>
          <w:sz w:val="28"/>
        </w:rPr>
        <w:t>Студент должен знать рассказываемый элемент - системно, произвольно и доказательно воспроизводит свои знания, учитывая и указывая связи и зависимости между различными вопросами, его значимость.</w:t>
      </w:r>
    </w:p>
    <w:p w:rsidR="00CB376E" w:rsidRPr="00004AC2" w:rsidRDefault="00CB376E" w:rsidP="00CB376E">
      <w:pPr>
        <w:shd w:val="clear" w:color="auto" w:fill="FFFFFF"/>
        <w:spacing w:after="0" w:line="360" w:lineRule="auto"/>
        <w:ind w:firstLine="709"/>
        <w:jc w:val="both"/>
        <w:rPr>
          <w:rFonts w:ascii="Times New Roman" w:eastAsia="Times New Roman" w:hAnsi="Times New Roman" w:cs="Times New Roman"/>
          <w:b/>
          <w:bCs/>
          <w:color w:val="000000"/>
          <w:sz w:val="28"/>
          <w:szCs w:val="21"/>
        </w:rPr>
      </w:pPr>
    </w:p>
    <w:p w:rsidR="00CB376E" w:rsidRPr="00004AC2" w:rsidRDefault="00CB376E"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Раздел 3. Методические рекомендации по подготовке рефератов</w:t>
      </w:r>
    </w:p>
    <w:p w:rsidR="00C72D59" w:rsidRDefault="00251407" w:rsidP="00251407">
      <w:pPr>
        <w:shd w:val="clear" w:color="auto" w:fill="FFFFFF"/>
        <w:spacing w:after="0" w:line="360" w:lineRule="auto"/>
        <w:ind w:firstLine="709"/>
        <w:jc w:val="both"/>
        <w:rPr>
          <w:rFonts w:ascii="Times New Roman" w:hAnsi="Times New Roman" w:cs="Times New Roman"/>
          <w:sz w:val="28"/>
        </w:rPr>
      </w:pPr>
      <w:r w:rsidRPr="00004AC2">
        <w:rPr>
          <w:rFonts w:ascii="Times New Roman" w:hAnsi="Times New Roman" w:cs="Times New Roman"/>
          <w:sz w:val="28"/>
        </w:rPr>
        <w:t xml:space="preserve">Написание реферата является </w:t>
      </w:r>
    </w:p>
    <w:p w:rsidR="00C72D59" w:rsidRDefault="00251407" w:rsidP="00251407">
      <w:pPr>
        <w:shd w:val="clear" w:color="auto" w:fill="FFFFFF"/>
        <w:spacing w:after="0" w:line="360" w:lineRule="auto"/>
        <w:ind w:firstLine="709"/>
        <w:jc w:val="both"/>
        <w:rPr>
          <w:rFonts w:ascii="Times New Roman" w:hAnsi="Times New Roman" w:cs="Times New Roman"/>
          <w:sz w:val="28"/>
        </w:rPr>
      </w:pPr>
      <w:r w:rsidRPr="00004AC2">
        <w:rPr>
          <w:rFonts w:ascii="Times New Roman" w:hAnsi="Times New Roman" w:cs="Times New Roman"/>
          <w:sz w:val="28"/>
        </w:rPr>
        <w:t xml:space="preserve">- одной из форм обучения студентов, направленной на организацию и повышение уровня самостоятельной работы студентов; </w:t>
      </w:r>
    </w:p>
    <w:p w:rsidR="00251407" w:rsidRPr="00004AC2" w:rsidRDefault="00251407" w:rsidP="00251407">
      <w:pPr>
        <w:shd w:val="clear" w:color="auto" w:fill="FFFFFF"/>
        <w:spacing w:after="0" w:line="360" w:lineRule="auto"/>
        <w:ind w:firstLine="709"/>
        <w:jc w:val="both"/>
        <w:rPr>
          <w:rFonts w:ascii="Times New Roman" w:hAnsi="Times New Roman" w:cs="Times New Roman"/>
          <w:sz w:val="28"/>
        </w:rPr>
      </w:pPr>
      <w:r w:rsidRPr="00004AC2">
        <w:rPr>
          <w:rFonts w:ascii="Times New Roman" w:hAnsi="Times New Roman" w:cs="Times New Roman"/>
          <w:sz w:val="28"/>
        </w:rPr>
        <w:t xml:space="preserve">- одной из форм научной работы студентов, целью которой является расширение научного кругозора студентов, ознакомление с методологией научного поиска. </w:t>
      </w:r>
    </w:p>
    <w:p w:rsidR="00251407" w:rsidRPr="00C72D59" w:rsidRDefault="00251407" w:rsidP="00C72D59">
      <w:pPr>
        <w:shd w:val="clear" w:color="auto" w:fill="FFFFFF"/>
        <w:spacing w:after="0" w:line="360" w:lineRule="auto"/>
        <w:ind w:firstLine="709"/>
        <w:jc w:val="both"/>
        <w:rPr>
          <w:rFonts w:ascii="Times New Roman" w:hAnsi="Times New Roman" w:cs="Times New Roman"/>
          <w:sz w:val="28"/>
        </w:rPr>
      </w:pPr>
      <w:r w:rsidRPr="00004AC2">
        <w:rPr>
          <w:rFonts w:ascii="Times New Roman" w:hAnsi="Times New Roman" w:cs="Times New Roman"/>
          <w:sz w:val="28"/>
        </w:rPr>
        <w:lastRenderedPageBreak/>
        <w:t>Реферат, как форма обучения студентов,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небольшим объемом данной формы работы.</w:t>
      </w:r>
    </w:p>
    <w:p w:rsidR="00251407" w:rsidRPr="00004AC2" w:rsidRDefault="00CB376E"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Студент имеет возможность выбрать одну из тем в перечне, которую преподаватель озвучивает на лекционных или семинарских занятиях. Выборы темы </w:t>
      </w:r>
      <w:r w:rsidR="0093229F">
        <w:rPr>
          <w:rFonts w:ascii="Times New Roman" w:eastAsia="Times New Roman" w:hAnsi="Times New Roman" w:cs="Times New Roman"/>
          <w:color w:val="000000"/>
          <w:sz w:val="28"/>
          <w:szCs w:val="21"/>
        </w:rPr>
        <w:t>происходит в кабинете 385</w:t>
      </w:r>
      <w:r w:rsidR="00251407" w:rsidRPr="00004AC2">
        <w:rPr>
          <w:rFonts w:ascii="Times New Roman" w:eastAsia="Times New Roman" w:hAnsi="Times New Roman" w:cs="Times New Roman"/>
          <w:color w:val="000000"/>
          <w:sz w:val="28"/>
          <w:szCs w:val="21"/>
        </w:rPr>
        <w:t xml:space="preserve"> кафедры </w:t>
      </w:r>
      <w:r w:rsidR="00D43ADE">
        <w:rPr>
          <w:rFonts w:ascii="Times New Roman" w:eastAsia="Times New Roman" w:hAnsi="Times New Roman" w:cs="Times New Roman"/>
          <w:color w:val="000000"/>
          <w:sz w:val="28"/>
          <w:szCs w:val="21"/>
        </w:rPr>
        <w:t>КБ-12</w:t>
      </w:r>
      <w:r w:rsidR="00251407" w:rsidRPr="00004AC2">
        <w:rPr>
          <w:rFonts w:ascii="Times New Roman" w:eastAsia="Times New Roman" w:hAnsi="Times New Roman" w:cs="Times New Roman"/>
          <w:color w:val="000000"/>
          <w:sz w:val="28"/>
          <w:szCs w:val="21"/>
        </w:rPr>
        <w:t xml:space="preserve"> «</w:t>
      </w:r>
      <w:r w:rsidR="00D43ADE">
        <w:rPr>
          <w:rFonts w:ascii="Times New Roman" w:eastAsia="Times New Roman" w:hAnsi="Times New Roman" w:cs="Times New Roman"/>
          <w:color w:val="000000"/>
          <w:sz w:val="28"/>
          <w:szCs w:val="21"/>
        </w:rPr>
        <w:t>Правовое</w:t>
      </w:r>
      <w:r w:rsidR="00251407" w:rsidRPr="00004AC2">
        <w:rPr>
          <w:rFonts w:ascii="Times New Roman" w:eastAsia="Times New Roman" w:hAnsi="Times New Roman" w:cs="Times New Roman"/>
          <w:color w:val="000000"/>
          <w:sz w:val="28"/>
          <w:szCs w:val="21"/>
        </w:rPr>
        <w:t xml:space="preserve"> обеспечение национальной безопасности».</w:t>
      </w:r>
    </w:p>
    <w:p w:rsidR="00C72D59" w:rsidRDefault="008E3715"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Целью написания рефератов является: </w:t>
      </w:r>
    </w:p>
    <w:p w:rsidR="00C72D59" w:rsidRDefault="00C72D59"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8E3715" w:rsidRPr="00004AC2">
        <w:rPr>
          <w:rFonts w:ascii="Times New Roman" w:eastAsia="Times New Roman" w:hAnsi="Times New Roman" w:cs="Times New Roman"/>
          <w:color w:val="000000"/>
          <w:sz w:val="28"/>
          <w:szCs w:val="21"/>
        </w:rPr>
        <w:t>привитие студентам навыков библиографического поиска необходимой литературы (на бумажных носителях, в электронном виде);</w:t>
      </w:r>
    </w:p>
    <w:p w:rsidR="00C72D59" w:rsidRDefault="00C72D59"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8E3715" w:rsidRPr="00004AC2">
        <w:rPr>
          <w:rFonts w:ascii="Times New Roman" w:eastAsia="Times New Roman" w:hAnsi="Times New Roman" w:cs="Times New Roman"/>
          <w:color w:val="000000"/>
          <w:sz w:val="28"/>
          <w:szCs w:val="21"/>
        </w:rPr>
        <w:t xml:space="preserve">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w:t>
      </w:r>
    </w:p>
    <w:p w:rsidR="00C72D59" w:rsidRDefault="00C72D59"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8E3715" w:rsidRPr="00004AC2">
        <w:rPr>
          <w:rFonts w:ascii="Times New Roman" w:eastAsia="Times New Roman" w:hAnsi="Times New Roman" w:cs="Times New Roman"/>
          <w:color w:val="000000"/>
          <w:sz w:val="28"/>
          <w:szCs w:val="21"/>
        </w:rPr>
        <w:t xml:space="preserve">приобретение навыка грамотного оформления ссылок на используемые источники, правильного цитирования авторского текста; </w:t>
      </w:r>
    </w:p>
    <w:p w:rsidR="008E3715" w:rsidRPr="00004AC2" w:rsidRDefault="00C72D59" w:rsidP="00CB376E">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 </w:t>
      </w:r>
      <w:r w:rsidR="008E3715" w:rsidRPr="00004AC2">
        <w:rPr>
          <w:rFonts w:ascii="Times New Roman" w:eastAsia="Times New Roman" w:hAnsi="Times New Roman" w:cs="Times New Roman"/>
          <w:color w:val="000000"/>
          <w:sz w:val="28"/>
          <w:szCs w:val="21"/>
        </w:rPr>
        <w:t>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Основные задачи студента при написании реферата: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верно (без искажения смысла) передать авторскую позицию в своей работе;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lastRenderedPageBreak/>
        <w:t xml:space="preserve">- уяснить для себя и изложить причины своего согласия (несогласия) с тем или иным автором по данной проблеме.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Требования к содержанию: </w:t>
      </w:r>
    </w:p>
    <w:p w:rsidR="008E3715" w:rsidRPr="00004AC2" w:rsidRDefault="008E3715" w:rsidP="00C72D59">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материал, использованный в реферате, должен относится строго к выбранной теме;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при изложении следует сгруппировать идеи разных авторов по общности точек зрения или по научным школам;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Структура реферата. </w:t>
      </w:r>
    </w:p>
    <w:p w:rsidR="008E3715" w:rsidRPr="00004AC2" w:rsidRDefault="008E3715" w:rsidP="008E3715">
      <w:pPr>
        <w:pStyle w:val="a3"/>
        <w:numPr>
          <w:ilvl w:val="0"/>
          <w:numId w:val="5"/>
        </w:numPr>
        <w:shd w:val="clear" w:color="auto" w:fill="FFFFFF"/>
        <w:spacing w:line="360" w:lineRule="auto"/>
        <w:ind w:left="0"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Начинается реферат с титульного листа.</w:t>
      </w:r>
    </w:p>
    <w:p w:rsidR="008E3715" w:rsidRPr="00004AC2" w:rsidRDefault="008E3715" w:rsidP="008E3715">
      <w:pPr>
        <w:pStyle w:val="a3"/>
        <w:numPr>
          <w:ilvl w:val="0"/>
          <w:numId w:val="5"/>
        </w:numPr>
        <w:shd w:val="clear" w:color="auto" w:fill="FFFFFF"/>
        <w:spacing w:line="360" w:lineRule="auto"/>
        <w:ind w:left="0"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За титульным листом следует Оглавление. Оглавление - это план реферата, в котором каждому разделу должен соответствовать номер страницы, на которой он находится. </w:t>
      </w:r>
    </w:p>
    <w:p w:rsidR="008E3715" w:rsidRPr="00004AC2" w:rsidRDefault="008E3715" w:rsidP="008E3715">
      <w:pPr>
        <w:pStyle w:val="a3"/>
        <w:numPr>
          <w:ilvl w:val="0"/>
          <w:numId w:val="5"/>
        </w:numPr>
        <w:shd w:val="clear" w:color="auto" w:fill="FFFFFF"/>
        <w:spacing w:line="360" w:lineRule="auto"/>
        <w:ind w:left="0"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Текст реферата. Он делится на три части: введение, основная часть и заключение.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Введение - раздел реферата, посвященный постановке проблемы, которая будет рассматриваться и обоснованию выбора темы.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Заключение - данный раздел реферата должен быть представлен в виде выводов, которые готовятся на основе подготовленного текста. Выводы </w:t>
      </w:r>
      <w:r w:rsidRPr="00004AC2">
        <w:rPr>
          <w:rFonts w:ascii="Times New Roman" w:eastAsia="Times New Roman" w:hAnsi="Times New Roman"/>
          <w:color w:val="000000"/>
          <w:sz w:val="28"/>
          <w:szCs w:val="21"/>
        </w:rPr>
        <w:lastRenderedPageBreak/>
        <w:t xml:space="preserve">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8E3715" w:rsidRPr="00004AC2" w:rsidRDefault="008E3715" w:rsidP="008E3715">
      <w:pPr>
        <w:shd w:val="clear" w:color="auto" w:fill="FFFFFF"/>
        <w:spacing w:after="0" w:line="360" w:lineRule="auto"/>
        <w:ind w:firstLine="708"/>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 xml:space="preserve">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w:t>
      </w:r>
    </w:p>
    <w:p w:rsidR="008E3715" w:rsidRPr="00004AC2" w:rsidRDefault="008E3715" w:rsidP="008E3715">
      <w:pPr>
        <w:shd w:val="clear" w:color="auto" w:fill="FFFFFF"/>
        <w:spacing w:after="0" w:line="360" w:lineRule="auto"/>
        <w:ind w:firstLine="709"/>
        <w:jc w:val="both"/>
        <w:rPr>
          <w:rFonts w:ascii="Times New Roman" w:eastAsia="Times New Roman" w:hAnsi="Times New Roman"/>
          <w:color w:val="000000"/>
          <w:sz w:val="28"/>
          <w:szCs w:val="21"/>
        </w:rPr>
      </w:pPr>
      <w:r w:rsidRPr="00004AC2">
        <w:rPr>
          <w:rFonts w:ascii="Times New Roman" w:eastAsia="Times New Roman" w:hAnsi="Times New Roman"/>
          <w:color w:val="000000"/>
          <w:sz w:val="28"/>
          <w:szCs w:val="21"/>
        </w:rPr>
        <w:t>В работе дол</w:t>
      </w:r>
      <w:r w:rsidR="00C72D59">
        <w:rPr>
          <w:rFonts w:ascii="Times New Roman" w:eastAsia="Times New Roman" w:hAnsi="Times New Roman"/>
          <w:color w:val="000000"/>
          <w:sz w:val="28"/>
          <w:szCs w:val="21"/>
        </w:rPr>
        <w:t>жно быть использовано не менее 15</w:t>
      </w:r>
      <w:r w:rsidRPr="00004AC2">
        <w:rPr>
          <w:rFonts w:ascii="Times New Roman" w:eastAsia="Times New Roman" w:hAnsi="Times New Roman"/>
          <w:color w:val="000000"/>
          <w:sz w:val="28"/>
          <w:szCs w:val="21"/>
        </w:rPr>
        <w:t xml:space="preserve"> разных источников, из них хотя бы один – на иностранном языке (английском или французском). Работа, выполненная с использованием материала, содержащегося в одном научном источнике, является явным плагиатом и не принимается.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Объем и технические требования, предъявляемые к выполнению реферата.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Объем работы должен быть, как правило, не менее 15 и не более 20 страниц. </w:t>
      </w:r>
    </w:p>
    <w:p w:rsidR="00BE1893" w:rsidRPr="00004AC2" w:rsidRDefault="00C72D59" w:rsidP="008E3715">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Реферат должен быть напечатан</w:t>
      </w:r>
      <w:r w:rsidR="00BE1893" w:rsidRPr="00004AC2">
        <w:rPr>
          <w:rFonts w:ascii="Times New Roman" w:hAnsi="Times New Roman"/>
          <w:sz w:val="28"/>
          <w:szCs w:val="28"/>
        </w:rPr>
        <w:t xml:space="preserve"> на листах формата А4. Текст набирается шрифтом Times New Roman размером 14 через 1,5 интервала. Страница должна иметь поля: левое – 30 мм, правое – 15 мм, верхнее и нижнее – 25 мм. Абзац должен составлять 1,25 см. Нумерация страниц проставляется внизу в центре страницы, начиная с третьей страницы (Введение). На странице «Оглавление» номер страницы не ставится! Сноски оформляются: шрифт 12 через 1,0 интервала. Каждая глава начинается с нового листа. При этом название главы указывается заглавными буквами жирным шрифтом. После указания наименования главы необходимо сделать два единичных отступа и указать наименование параграфа, если таковой предусмотрен, жирным шрифтом.</w:t>
      </w:r>
    </w:p>
    <w:p w:rsidR="00BE1893" w:rsidRPr="00004AC2" w:rsidRDefault="00BE189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Структура введения реферата включает следующие элементы: </w:t>
      </w:r>
    </w:p>
    <w:p w:rsidR="00BE1893" w:rsidRPr="00004AC2" w:rsidRDefault="00BE1893" w:rsidP="00261CA3">
      <w:pPr>
        <w:shd w:val="clear" w:color="auto" w:fill="FFFFFF" w:themeFill="background1"/>
        <w:spacing w:after="0" w:line="360" w:lineRule="auto"/>
        <w:jc w:val="both"/>
        <w:rPr>
          <w:rFonts w:ascii="Times New Roman" w:hAnsi="Times New Roman"/>
          <w:sz w:val="28"/>
          <w:szCs w:val="28"/>
        </w:rPr>
      </w:pPr>
      <w:r w:rsidRPr="00004AC2">
        <w:rPr>
          <w:rFonts w:ascii="Times New Roman" w:hAnsi="Times New Roman"/>
          <w:sz w:val="28"/>
          <w:szCs w:val="28"/>
        </w:rPr>
        <w:t xml:space="preserve"> </w:t>
      </w:r>
      <w:r w:rsidR="00261CA3" w:rsidRPr="00004AC2">
        <w:rPr>
          <w:rFonts w:ascii="Times New Roman" w:hAnsi="Times New Roman"/>
          <w:sz w:val="28"/>
          <w:szCs w:val="28"/>
        </w:rPr>
        <w:tab/>
      </w:r>
      <w:r w:rsidRPr="00004AC2">
        <w:rPr>
          <w:rFonts w:ascii="Times New Roman" w:hAnsi="Times New Roman"/>
          <w:sz w:val="28"/>
          <w:szCs w:val="28"/>
        </w:rPr>
        <w:t xml:space="preserve"> Актуальность темы реферата; </w:t>
      </w:r>
    </w:p>
    <w:p w:rsidR="00BE1893" w:rsidRPr="00004AC2" w:rsidRDefault="00BE189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Теоретическая база и степень научной разработанности; </w:t>
      </w:r>
    </w:p>
    <w:p w:rsidR="00BE1893" w:rsidRPr="00004AC2" w:rsidRDefault="00C72D59" w:rsidP="00BE1893">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 Цель научного исследования</w:t>
      </w:r>
      <w:r w:rsidR="00BE1893" w:rsidRPr="00004AC2">
        <w:rPr>
          <w:rFonts w:ascii="Times New Roman" w:hAnsi="Times New Roman"/>
          <w:sz w:val="28"/>
          <w:szCs w:val="28"/>
        </w:rPr>
        <w:t xml:space="preserve">; </w:t>
      </w:r>
    </w:p>
    <w:p w:rsidR="00BE1893" w:rsidRPr="00004AC2" w:rsidRDefault="00BE189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Структура реферата.</w:t>
      </w:r>
    </w:p>
    <w:p w:rsidR="00BE1893" w:rsidRPr="00004AC2" w:rsidRDefault="00BE1893" w:rsidP="00C72D59">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sz w:val="28"/>
          <w:szCs w:val="28"/>
        </w:rPr>
        <w:lastRenderedPageBreak/>
        <w:t xml:space="preserve">Название глав / параграфов не должно дублировать название </w:t>
      </w:r>
      <w:r w:rsidR="00261CA3" w:rsidRPr="00004AC2">
        <w:rPr>
          <w:rFonts w:ascii="Times New Roman" w:hAnsi="Times New Roman"/>
          <w:sz w:val="28"/>
          <w:szCs w:val="28"/>
        </w:rPr>
        <w:t>реферата</w:t>
      </w:r>
    </w:p>
    <w:p w:rsidR="00BE1893" w:rsidRPr="00004AC2" w:rsidRDefault="00BE189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Текст работы должен демонстрировать: </w:t>
      </w:r>
    </w:p>
    <w:p w:rsidR="00BE1893" w:rsidRPr="00004AC2" w:rsidRDefault="00261CA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a) в</w:t>
      </w:r>
      <w:r w:rsidR="00BE1893" w:rsidRPr="00004AC2">
        <w:rPr>
          <w:rFonts w:ascii="Times New Roman" w:hAnsi="Times New Roman"/>
          <w:sz w:val="28"/>
          <w:szCs w:val="28"/>
        </w:rPr>
        <w:t xml:space="preserve">ладение теоретической базой исследования; </w:t>
      </w:r>
    </w:p>
    <w:p w:rsidR="00BE1893" w:rsidRPr="00004AC2" w:rsidRDefault="00261CA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б) з</w:t>
      </w:r>
      <w:r w:rsidR="00BE1893" w:rsidRPr="00004AC2">
        <w:rPr>
          <w:rFonts w:ascii="Times New Roman" w:hAnsi="Times New Roman"/>
          <w:sz w:val="28"/>
          <w:szCs w:val="28"/>
        </w:rPr>
        <w:t xml:space="preserve">нание основных доктринальных подходов к исследуемой проблематике; </w:t>
      </w:r>
    </w:p>
    <w:p w:rsidR="00BE1893" w:rsidRPr="00004AC2" w:rsidRDefault="00261CA3" w:rsidP="00BE189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c)  в</w:t>
      </w:r>
      <w:r w:rsidR="00BE1893" w:rsidRPr="00004AC2">
        <w:rPr>
          <w:rFonts w:ascii="Times New Roman" w:hAnsi="Times New Roman"/>
          <w:sz w:val="28"/>
          <w:szCs w:val="28"/>
        </w:rPr>
        <w:t xml:space="preserve">ладение понятийно-категориальный аппаратом; </w:t>
      </w:r>
    </w:p>
    <w:p w:rsidR="00261CA3" w:rsidRPr="00004AC2" w:rsidRDefault="00BE1893" w:rsidP="00261CA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d) приемлемый уровень языковой грамотности, включая владение функциональным стилем научного изложения. </w:t>
      </w:r>
    </w:p>
    <w:p w:rsidR="00261CA3" w:rsidRPr="00004AC2" w:rsidRDefault="00BE1893" w:rsidP="00261CA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Список использованных источников оформляется в соответствие с действующими нормативами ГОСТ. </w:t>
      </w:r>
    </w:p>
    <w:p w:rsidR="00261CA3" w:rsidRPr="00004AC2" w:rsidRDefault="00BE1893" w:rsidP="00261CA3">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При наличии разнородных источников список литературы делится на разделы: </w:t>
      </w:r>
    </w:p>
    <w:p w:rsidR="00261CA3" w:rsidRPr="00004AC2" w:rsidRDefault="00BE1893" w:rsidP="00261CA3">
      <w:pPr>
        <w:pStyle w:val="a3"/>
        <w:numPr>
          <w:ilvl w:val="0"/>
          <w:numId w:val="15"/>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Нормативные источники (очередность перечисления строится по степени убывания юридической силы) </w:t>
      </w:r>
    </w:p>
    <w:p w:rsidR="00261CA3" w:rsidRPr="00004AC2" w:rsidRDefault="00BE1893" w:rsidP="00261CA3">
      <w:pPr>
        <w:pStyle w:val="a3"/>
        <w:numPr>
          <w:ilvl w:val="0"/>
          <w:numId w:val="15"/>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Судебная практика (очередность перечисления строится в хронологическом порядке) </w:t>
      </w:r>
    </w:p>
    <w:p w:rsidR="00261CA3" w:rsidRPr="00004AC2" w:rsidRDefault="00BE1893" w:rsidP="00261CA3">
      <w:pPr>
        <w:pStyle w:val="a3"/>
        <w:numPr>
          <w:ilvl w:val="0"/>
          <w:numId w:val="15"/>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Научная и учебная литература (очередность перечисления строится по алфавиту, доктринальные источники на иностранном языке располагаются в конце списка в алфавитном порядке) IV. Периодическая литература (очередность перечисления строится по алфавиту) </w:t>
      </w:r>
    </w:p>
    <w:p w:rsidR="00261CA3" w:rsidRPr="00004AC2" w:rsidRDefault="00BE1893" w:rsidP="004461C9">
      <w:pPr>
        <w:pStyle w:val="a3"/>
        <w:numPr>
          <w:ilvl w:val="0"/>
          <w:numId w:val="15"/>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Интернет-ресурсы (обязательно указание: автора, название источника, интернет-адр</w:t>
      </w:r>
      <w:r w:rsidR="00261CA3" w:rsidRPr="00004AC2">
        <w:rPr>
          <w:rFonts w:ascii="Times New Roman" w:hAnsi="Times New Roman"/>
          <w:sz w:val="28"/>
          <w:szCs w:val="28"/>
        </w:rPr>
        <w:t>ес и дата обращения)</w:t>
      </w:r>
    </w:p>
    <w:p w:rsidR="00BE1893" w:rsidRPr="00004AC2" w:rsidRDefault="00BE1893" w:rsidP="004461C9">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Нумерация источников в списке литературы – сквозная.</w:t>
      </w:r>
    </w:p>
    <w:p w:rsidR="008E3715" w:rsidRPr="00004AC2" w:rsidRDefault="008E3715" w:rsidP="004461C9">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 каждая цитата должна сопровождаться ссылкой на </w:t>
      </w:r>
      <w:r w:rsidRPr="00004AC2">
        <w:rPr>
          <w:rFonts w:ascii="Times New Roman" w:hAnsi="Times New Roman"/>
          <w:sz w:val="28"/>
          <w:szCs w:val="28"/>
        </w:rPr>
        <w:lastRenderedPageBreak/>
        <w:t xml:space="preserve">источник, библиографическое описание которого должно приводиться в соответствии с требованиями библиографических стандартов. </w:t>
      </w:r>
    </w:p>
    <w:p w:rsidR="00004AC2" w:rsidRPr="00004AC2" w:rsidRDefault="00004AC2" w:rsidP="00004AC2">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sz w:val="28"/>
          <w:szCs w:val="28"/>
        </w:rPr>
        <w:t xml:space="preserve">Образцы оформления сносок: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Статья в научном периодическом издании: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Крылов В.Г. Практические аспекты реализации некоторых прав миноритарными акционерами непубличных акционерных обществ. // Гражданское право. – 2019. - №1. – С. 11.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Статья в сборнике научных трудов: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Гудков Д.В. Проблема квалификации отношений сторон до разрешения отлагательного условия. // Опыты цивилистического исследования: Сборник статей /. Рук. авт. кол. и отв. ред. А. М. Ширвиндт, Н. Б. Щербаков. —. М.: Статут, 2016. — С. 17.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Авторефераты диссертаций, диссертации: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Захаров А.Н. Привлечение основного общества к солидарной ответственности по обязательствам дочернего общества: автореф. дисс. … канд. юрид. наук. – М., 2015. – С. 20.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Инюшкин А.А. Гражданско-правовой режим баз данных: дисс.: канд. юрид. наук. – Самара, 2018. – С. 147.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Учебник: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Алексеев С.С., Мурзин Д.В., Гонгало Б.М., Пиликин Г.Г., Прохоренко В.В., Степанов С.А. Гражданское право. – М.: Проспект, 2017. – С. 339.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Монография </w:t>
      </w:r>
    </w:p>
    <w:p w:rsidR="00004AC2" w:rsidRPr="00004AC2" w:rsidRDefault="00004AC2" w:rsidP="00004AC2">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См.: Юридические лица в российском гражданском праве: монография. В 3-х т. Т. 3. Создание, реорганизация и ликвидация юридических лиц / А.В. Габов, К.Д. Гасников, В.П. Емельянцев, Ю.Н. Кашеварова; отв. ред. А.В. Габов. — М.: Институт законодательства и сравнительного правоведения при Правительстве Российской Федерации: ИНФРА-М, 2015. — С.144. </w:t>
      </w:r>
    </w:p>
    <w:p w:rsidR="00004AC2" w:rsidRPr="00004AC2" w:rsidRDefault="00004AC2" w:rsidP="00004AC2">
      <w:pPr>
        <w:shd w:val="clear" w:color="auto" w:fill="FFFFFF" w:themeFill="background1"/>
        <w:spacing w:after="0" w:line="360" w:lineRule="auto"/>
        <w:ind w:firstLine="709"/>
        <w:jc w:val="both"/>
        <w:rPr>
          <w:rFonts w:ascii="Times New Roman" w:hAnsi="Times New Roman"/>
          <w:b/>
          <w:sz w:val="28"/>
          <w:szCs w:val="28"/>
        </w:rPr>
      </w:pPr>
      <w:r w:rsidRPr="00004AC2">
        <w:rPr>
          <w:rFonts w:ascii="Times New Roman" w:hAnsi="Times New Roman"/>
          <w:b/>
          <w:sz w:val="28"/>
          <w:szCs w:val="28"/>
        </w:rPr>
        <w:t xml:space="preserve">Интернет источник </w:t>
      </w:r>
    </w:p>
    <w:p w:rsidR="00004AC2" w:rsidRPr="00004AC2" w:rsidRDefault="00004AC2" w:rsidP="00A400B8">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lastRenderedPageBreak/>
        <w:t xml:space="preserve">См.: Галазова З.В. Институт реорганизации юридического лица: Автореф. дисс. … канд. юрид. наук. – М, 2015. // [Электронный ресурс]: режим доступа: URL: http://izak.ru/upload/iblock/9a6/9a66935ba0c 2c8efb510f0ed8c492f4c.pdf (дата обращения 20.09.2019 г.)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Оценивая реферат, преподаватель обращает внимание на: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соответствие содержания выбранной теме;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отсутствие в тексте отступлений от темы;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соблюдение структуры работы, четка ли она и обоснована;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умение работать с научной литературой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вычленять проблему из контекста;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умение логически мыслить;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культуру письменной речи;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умение оформлять научный текст (правильное применение и оформление ссылок, составление библиографии);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умение правильно понять позицию авторов, работы которых использовались при написании реферата; </w:t>
      </w:r>
    </w:p>
    <w:p w:rsidR="00B35644"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способность верно, без искажения передать используемый авторский материал; </w:t>
      </w:r>
    </w:p>
    <w:p w:rsidR="008E3715"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соблюдение объема работы; </w:t>
      </w:r>
    </w:p>
    <w:p w:rsidR="008E3715" w:rsidRPr="00004AC2" w:rsidRDefault="00B35644"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w:t>
      </w:r>
      <w:r w:rsidR="008E3715" w:rsidRPr="00004AC2">
        <w:rPr>
          <w:rFonts w:ascii="Times New Roman" w:hAnsi="Times New Roman"/>
          <w:sz w:val="28"/>
          <w:szCs w:val="28"/>
        </w:rPr>
        <w:t xml:space="preserve">аккуратность и правильность оформления, а также технического выполнения работы. </w:t>
      </w:r>
    </w:p>
    <w:p w:rsidR="001F7368" w:rsidRPr="00004AC2" w:rsidRDefault="008E3715" w:rsidP="008E3715">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Реферат должен быть сдан для проверки в установленный срок на кафедру в кабинет 151, либо преподавателю во время проведения лекционных или семинарских занятий.</w:t>
      </w:r>
    </w:p>
    <w:p w:rsidR="00B35644" w:rsidRPr="00004AC2" w:rsidRDefault="00B35644" w:rsidP="00004AC2">
      <w:pPr>
        <w:shd w:val="clear" w:color="auto" w:fill="FFFFFF" w:themeFill="background1"/>
        <w:spacing w:after="0" w:line="360" w:lineRule="auto"/>
        <w:ind w:firstLine="709"/>
        <w:jc w:val="center"/>
        <w:rPr>
          <w:rFonts w:ascii="Times New Roman" w:hAnsi="Times New Roman"/>
          <w:sz w:val="28"/>
          <w:szCs w:val="28"/>
        </w:rPr>
      </w:pPr>
      <w:r w:rsidRPr="00004AC2">
        <w:rPr>
          <w:rFonts w:ascii="Times New Roman" w:hAnsi="Times New Roman"/>
          <w:b/>
          <w:sz w:val="28"/>
          <w:szCs w:val="28"/>
        </w:rPr>
        <w:t xml:space="preserve">Раздел 4. </w:t>
      </w:r>
      <w:r w:rsidRPr="00004AC2">
        <w:rPr>
          <w:rFonts w:ascii="Times New Roman" w:hAnsi="Times New Roman"/>
          <w:b/>
          <w:bCs/>
          <w:sz w:val="28"/>
          <w:szCs w:val="28"/>
        </w:rPr>
        <w:t>Методические рекомендации по подготовке творческих заданий (презентаций, проектов)</w:t>
      </w:r>
      <w:r w:rsidR="00004AC2">
        <w:rPr>
          <w:rFonts w:ascii="Times New Roman" w:hAnsi="Times New Roman"/>
          <w:b/>
          <w:bCs/>
          <w:sz w:val="28"/>
          <w:szCs w:val="28"/>
        </w:rPr>
        <w:t>.</w:t>
      </w:r>
    </w:p>
    <w:p w:rsidR="00B35644" w:rsidRPr="00004AC2" w:rsidRDefault="00B35644" w:rsidP="00B35644">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Презентация (от лат. praesentatio – представление) – официальное представление, открытие чего-либо созданного, организованного.</w:t>
      </w:r>
    </w:p>
    <w:p w:rsidR="00B35644" w:rsidRPr="00004AC2" w:rsidRDefault="00B35644" w:rsidP="00B35644">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Применительно к процедуре защите доклада– это наглядное представление, дополнение доклада, посвященного основным положениям </w:t>
      </w:r>
      <w:r w:rsidRPr="00004AC2">
        <w:rPr>
          <w:rFonts w:ascii="Times New Roman" w:hAnsi="Times New Roman"/>
          <w:sz w:val="28"/>
          <w:szCs w:val="28"/>
        </w:rPr>
        <w:lastRenderedPageBreak/>
        <w:t xml:space="preserve">проведенного исследования. При подготовке и проведении презентации следует иметь в виду, что презентация не заменяет, а дополняет речь. </w:t>
      </w:r>
    </w:p>
    <w:p w:rsidR="00B35644" w:rsidRPr="00004AC2" w:rsidRDefault="00B35644" w:rsidP="00B35644">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Целью ее создания является представление материала, который нельзя рассказать, – рисунков, диаграмм, таблиц и т.п. Работа над презентацией включает: накопление и отбор материала; его систематизацию; подготовку тезисов (краткой записи главной мысли), а также выработку структуры презентации.</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Общие требования к </w:t>
      </w:r>
      <w:r w:rsidRPr="00004AC2">
        <w:rPr>
          <w:rFonts w:ascii="Times New Roman" w:hAnsi="Times New Roman"/>
          <w:i/>
          <w:iCs/>
          <w:sz w:val="28"/>
          <w:szCs w:val="28"/>
          <w:u w:val="single"/>
        </w:rPr>
        <w:t>презентации:</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При подготовке презентации рекомендуется использовать программу PowerPoint.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Далее необходимо выбрать фон. Не следует выбирать 15 цветовые решения, содержащие слишком большое число цветов. Представляется оптимальным использование 3 цветов.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Презентация должна быть строгой по форме.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Не допускается использование легкомысленных картинок или анимаций. Аналогичные требования следует соблюдать также в отношении шрифтов, используемых в презентации.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Титульный слайд презентации должен содержать сведения об авторе презентации; о теме магистерской диссертации; о научном руководителе работы.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Подписи к схемам, таблицам и т.п., а также сами тезисы должны быть краткими, отражать самое важное в работе. Точки в названиях, подписях под картинками не ставятся.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 xml:space="preserve">Содержание презентации должно быть четко структурировано. Каждый новый слайд должен логически вытекать из предыдущего и одновременно подготавливать появление следующего. </w:t>
      </w:r>
    </w:p>
    <w:p w:rsidR="00084966"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t>Не следует делать слишком большие презентации, оптимальной является презентация из 7–12 слайдов. Кроме того, следует придерживаться правила соотношения количества текста в презентации и остального материала (графики, таблицы и т.п.).</w:t>
      </w:r>
    </w:p>
    <w:p w:rsidR="00B35644" w:rsidRPr="00004AC2" w:rsidRDefault="00084966" w:rsidP="00084966">
      <w:pPr>
        <w:pStyle w:val="a3"/>
        <w:numPr>
          <w:ilvl w:val="0"/>
          <w:numId w:val="9"/>
        </w:numPr>
        <w:shd w:val="clear" w:color="auto" w:fill="FFFFFF" w:themeFill="background1"/>
        <w:spacing w:line="360" w:lineRule="auto"/>
        <w:ind w:left="0" w:firstLine="709"/>
        <w:jc w:val="both"/>
        <w:rPr>
          <w:rFonts w:ascii="Times New Roman" w:hAnsi="Times New Roman"/>
          <w:sz w:val="28"/>
          <w:szCs w:val="28"/>
        </w:rPr>
      </w:pPr>
      <w:r w:rsidRPr="00004AC2">
        <w:rPr>
          <w:rFonts w:ascii="Times New Roman" w:hAnsi="Times New Roman"/>
          <w:sz w:val="28"/>
          <w:szCs w:val="28"/>
        </w:rPr>
        <w:lastRenderedPageBreak/>
        <w:t xml:space="preserve"> Оптимальным является наличие не более 35–40% текста. Презентация не должна быть скучной, монотонной, громоздкой </w:t>
      </w:r>
      <w:r w:rsidR="00B35644" w:rsidRPr="00004AC2">
        <w:rPr>
          <w:rFonts w:ascii="Times New Roman" w:hAnsi="Times New Roman"/>
          <w:sz w:val="28"/>
          <w:szCs w:val="28"/>
        </w:rPr>
        <w:t>Логическая последовательность создания презентации:</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структуризация учебного материала,</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составление сценария презентации,</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разработка дизайна мультимедийного пособия,</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подготовка медиафрагментов (аудио, видео, анимация, текст),</w:t>
      </w:r>
    </w:p>
    <w:p w:rsidR="00B35644" w:rsidRPr="00004AC2" w:rsidRDefault="00B35644" w:rsidP="00084966">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 проверка на работоспособность всех элементов презентации.</w:t>
      </w:r>
    </w:p>
    <w:p w:rsidR="00B35644" w:rsidRPr="00004AC2" w:rsidRDefault="00B35644" w:rsidP="00B35644">
      <w:pPr>
        <w:shd w:val="clear" w:color="auto" w:fill="FFFFFF" w:themeFill="background1"/>
        <w:spacing w:after="0" w:line="360" w:lineRule="auto"/>
        <w:ind w:firstLine="709"/>
        <w:jc w:val="both"/>
        <w:rPr>
          <w:rFonts w:ascii="Times New Roman" w:hAnsi="Times New Roman"/>
          <w:sz w:val="28"/>
          <w:szCs w:val="28"/>
        </w:rPr>
      </w:pPr>
      <w:r w:rsidRPr="00004AC2">
        <w:rPr>
          <w:rFonts w:ascii="Times New Roman" w:hAnsi="Times New Roman"/>
          <w:sz w:val="28"/>
          <w:szCs w:val="28"/>
        </w:rPr>
        <w:t>При подготовке мультимедийных презентаций возможно использование ресурсов сети Интернет, современных мультимедийных энциклопедий и электронных учебников. Удобным является тот факт, что мультимедийную презентацию можно будет дополнять новыми материалами, для её совершенствования, тем более что современные программные и технические средства позволяют легко изменять содержание презентации и хранить большие объемы информации.</w:t>
      </w:r>
    </w:p>
    <w:p w:rsidR="00B35644" w:rsidRPr="00004AC2" w:rsidRDefault="00B62A2C" w:rsidP="00B62A2C">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sz w:val="28"/>
          <w:szCs w:val="28"/>
        </w:rPr>
        <w:t xml:space="preserve">Темы презентаций совпадают с темами для устного доклада или </w:t>
      </w:r>
      <w:r w:rsidR="007E5504" w:rsidRPr="00004AC2">
        <w:rPr>
          <w:rFonts w:ascii="Times New Roman" w:hAnsi="Times New Roman"/>
          <w:sz w:val="28"/>
          <w:szCs w:val="28"/>
        </w:rPr>
        <w:t>для реферата.</w:t>
      </w:r>
    </w:p>
    <w:p w:rsidR="00C72D59" w:rsidRDefault="00B35644" w:rsidP="00B62A2C">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i/>
          <w:iCs/>
          <w:sz w:val="28"/>
          <w:szCs w:val="28"/>
          <w:u w:val="single"/>
        </w:rPr>
        <w:t>Проект</w:t>
      </w:r>
      <w:r w:rsidRPr="00004AC2">
        <w:rPr>
          <w:rFonts w:ascii="Times New Roman" w:hAnsi="Times New Roman"/>
          <w:sz w:val="28"/>
          <w:szCs w:val="28"/>
        </w:rPr>
        <w:t xml:space="preserve"> – это творческая деятельность, дидактическое средство активизации познавательной деятельности, развития креативности и одновременно формирования определенных личностных качеств. </w:t>
      </w:r>
    </w:p>
    <w:p w:rsidR="00C72D59" w:rsidRDefault="00B35644" w:rsidP="00B62A2C">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sz w:val="28"/>
          <w:szCs w:val="28"/>
        </w:rPr>
        <w:t xml:space="preserve">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ролей (если имеется в виду групповая работа), т.е. заданий для каждого участника при условии тесного взаимодействия. </w:t>
      </w:r>
    </w:p>
    <w:p w:rsidR="00B35644" w:rsidRPr="00004AC2" w:rsidRDefault="00B35644" w:rsidP="00B62A2C">
      <w:pPr>
        <w:shd w:val="clear" w:color="auto" w:fill="FFFFFF" w:themeFill="background1"/>
        <w:spacing w:after="0" w:line="360" w:lineRule="auto"/>
        <w:ind w:firstLine="708"/>
        <w:jc w:val="both"/>
        <w:rPr>
          <w:rFonts w:ascii="Times New Roman" w:hAnsi="Times New Roman"/>
          <w:sz w:val="28"/>
          <w:szCs w:val="28"/>
        </w:rPr>
      </w:pPr>
      <w:r w:rsidRPr="00004AC2">
        <w:rPr>
          <w:rFonts w:ascii="Times New Roman" w:hAnsi="Times New Roman"/>
          <w:sz w:val="28"/>
          <w:szCs w:val="28"/>
        </w:rPr>
        <w:t>Результаты выполненных проектов должны быть, что называется, "осязаемыми", предметными, т.е., если это теоретическая проблема, то конкретное ее решение.</w:t>
      </w:r>
    </w:p>
    <w:p w:rsidR="00B35644" w:rsidRPr="00004AC2" w:rsidRDefault="00B35644" w:rsidP="00B35644">
      <w:pPr>
        <w:shd w:val="clear" w:color="auto" w:fill="FFFFFF" w:themeFill="background1"/>
        <w:spacing w:after="0" w:line="360" w:lineRule="auto"/>
        <w:jc w:val="both"/>
        <w:rPr>
          <w:rFonts w:ascii="Times New Roman" w:hAnsi="Times New Roman"/>
          <w:sz w:val="28"/>
          <w:szCs w:val="28"/>
        </w:rPr>
      </w:pPr>
      <w:r w:rsidRPr="00004AC2">
        <w:rPr>
          <w:rFonts w:ascii="Times New Roman" w:hAnsi="Times New Roman"/>
          <w:sz w:val="28"/>
          <w:szCs w:val="28"/>
        </w:rPr>
        <w:t>Основные этапы работы над проектом</w:t>
      </w:r>
    </w:p>
    <w:tbl>
      <w:tblPr>
        <w:tblW w:w="9872" w:type="dxa"/>
        <w:shd w:val="clear" w:color="auto" w:fill="FFFFFF"/>
        <w:tblCellMar>
          <w:top w:w="45" w:type="dxa"/>
          <w:left w:w="45" w:type="dxa"/>
          <w:bottom w:w="45" w:type="dxa"/>
          <w:right w:w="45" w:type="dxa"/>
        </w:tblCellMar>
        <w:tblLook w:val="04A0" w:firstRow="1" w:lastRow="0" w:firstColumn="1" w:lastColumn="0" w:noHBand="0" w:noVBand="1"/>
      </w:tblPr>
      <w:tblGrid>
        <w:gridCol w:w="1829"/>
        <w:gridCol w:w="3099"/>
        <w:gridCol w:w="2827"/>
        <w:gridCol w:w="2117"/>
      </w:tblGrid>
      <w:tr w:rsidR="00B35644" w:rsidRPr="00004AC2" w:rsidTr="00B35644">
        <w:trPr>
          <w:trHeight w:val="1035"/>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lastRenderedPageBreak/>
              <w:t>Этапы</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Задачи</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Деятельность студентов</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Деятельность преподавателя</w:t>
            </w:r>
          </w:p>
        </w:tc>
      </w:tr>
      <w:tr w:rsidR="00B35644" w:rsidRPr="00004AC2" w:rsidTr="00B35644">
        <w:trPr>
          <w:trHeight w:val="1380"/>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1. Подготовка</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Определение темы, цели. Выбор группы учащихся</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Собирают информацию. Обсуждают задание</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Мотивирует учащихся. Объясняет цели проекта</w:t>
            </w:r>
          </w:p>
        </w:tc>
      </w:tr>
      <w:tr w:rsidR="00B35644" w:rsidRPr="00004AC2" w:rsidTr="00B35644">
        <w:trPr>
          <w:trHeight w:val="2985"/>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2. Планирование</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Формируют задачи. Уточняют информацию. Выбирают, обосновывают свои критерии успеха</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Помогает в анализе и синтезе</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p>
        </w:tc>
      </w:tr>
      <w:tr w:rsidR="00B35644" w:rsidRPr="00004AC2" w:rsidTr="00B35644">
        <w:trPr>
          <w:trHeight w:val="2355"/>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4461C9" w:rsidP="00B35644">
            <w:pPr>
              <w:shd w:val="clear" w:color="auto" w:fill="FFFFFF" w:themeFill="background1"/>
              <w:spacing w:after="0" w:line="360" w:lineRule="auto"/>
              <w:jc w:val="both"/>
              <w:rPr>
                <w:rFonts w:ascii="Times New Roman" w:hAnsi="Times New Roman"/>
                <w:sz w:val="24"/>
                <w:szCs w:val="28"/>
              </w:rPr>
            </w:pPr>
            <w:r>
              <w:rPr>
                <w:rFonts w:ascii="Times New Roman" w:hAnsi="Times New Roman"/>
                <w:sz w:val="24"/>
                <w:szCs w:val="28"/>
              </w:rPr>
              <w:t>3.</w:t>
            </w:r>
            <w:r w:rsidR="00B35644" w:rsidRPr="00004AC2">
              <w:rPr>
                <w:rFonts w:ascii="Times New Roman" w:hAnsi="Times New Roman"/>
                <w:sz w:val="24"/>
                <w:szCs w:val="28"/>
              </w:rPr>
              <w:t>Принятие решения</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Сбор и уточнение информации. Обсуждение альтернатив. Выбор оптимального варианта. Уточнение планов деятельности</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Работают с информацией. Проводят синтез и анализ идей. Выполняют исследование</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Наблюдает.</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Консультирует.</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Предлагает</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дополнительные</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источники</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информации</w:t>
            </w:r>
          </w:p>
        </w:tc>
      </w:tr>
      <w:tr w:rsidR="00B35644" w:rsidRPr="00004AC2" w:rsidTr="00B35644">
        <w:trPr>
          <w:trHeight w:val="1710"/>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4. Выполнение</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Работа над проектом. Оформление</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Выполняют исследование и работают над проектом. Оформляют проект</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Консультирует</w:t>
            </w:r>
          </w:p>
        </w:tc>
      </w:tr>
      <w:tr w:rsidR="00B35644" w:rsidRPr="00004AC2" w:rsidTr="00B35644">
        <w:trPr>
          <w:trHeight w:val="1950"/>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4461C9" w:rsidP="00B35644">
            <w:pPr>
              <w:shd w:val="clear" w:color="auto" w:fill="FFFFFF" w:themeFill="background1"/>
              <w:spacing w:after="0" w:line="360" w:lineRule="auto"/>
              <w:jc w:val="both"/>
              <w:rPr>
                <w:rFonts w:ascii="Times New Roman" w:hAnsi="Times New Roman"/>
                <w:sz w:val="24"/>
                <w:szCs w:val="28"/>
              </w:rPr>
            </w:pPr>
            <w:r>
              <w:rPr>
                <w:rFonts w:ascii="Times New Roman" w:hAnsi="Times New Roman"/>
                <w:sz w:val="24"/>
                <w:szCs w:val="28"/>
              </w:rPr>
              <w:t>5.</w:t>
            </w:r>
            <w:r w:rsidR="00B35644" w:rsidRPr="00004AC2">
              <w:rPr>
                <w:rFonts w:ascii="Times New Roman" w:hAnsi="Times New Roman"/>
                <w:sz w:val="24"/>
                <w:szCs w:val="28"/>
              </w:rPr>
              <w:t>Оценка результатов</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Анализ выполнения, достигнутых коллективом результатов (успехов и неудач) и причины, самооценка</w:t>
            </w:r>
          </w:p>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Анализируют достижения поставленной цели. Готовятся к защите</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Направляет процесс анализа. Советует, как подготовиться к защите</w:t>
            </w:r>
          </w:p>
        </w:tc>
      </w:tr>
      <w:tr w:rsidR="00B35644" w:rsidRPr="00004AC2" w:rsidTr="00B35644">
        <w:trPr>
          <w:trHeight w:val="2865"/>
        </w:trPr>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4461C9" w:rsidP="00B35644">
            <w:pPr>
              <w:shd w:val="clear" w:color="auto" w:fill="FFFFFF" w:themeFill="background1"/>
              <w:spacing w:after="0" w:line="360" w:lineRule="auto"/>
              <w:jc w:val="both"/>
              <w:rPr>
                <w:rFonts w:ascii="Times New Roman" w:hAnsi="Times New Roman"/>
                <w:sz w:val="24"/>
                <w:szCs w:val="28"/>
              </w:rPr>
            </w:pPr>
            <w:r>
              <w:rPr>
                <w:rFonts w:ascii="Times New Roman" w:hAnsi="Times New Roman"/>
                <w:sz w:val="24"/>
                <w:szCs w:val="28"/>
              </w:rPr>
              <w:lastRenderedPageBreak/>
              <w:t>6.</w:t>
            </w:r>
            <w:r w:rsidR="00B35644" w:rsidRPr="00004AC2">
              <w:rPr>
                <w:rFonts w:ascii="Times New Roman" w:hAnsi="Times New Roman"/>
                <w:sz w:val="24"/>
                <w:szCs w:val="28"/>
              </w:rPr>
              <w:t>Защита проекта</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Подготовка презентации и выступления. Объяснение полученных результатов. Коллективная защита проекта. Оценка</w:t>
            </w:r>
          </w:p>
        </w:tc>
        <w:tc>
          <w:tcPr>
            <w:tcW w:w="2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Защищают проект. Участвуют в коллективной оценке результатов</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35644" w:rsidRPr="00004AC2" w:rsidRDefault="00B35644" w:rsidP="00B35644">
            <w:pPr>
              <w:shd w:val="clear" w:color="auto" w:fill="FFFFFF" w:themeFill="background1"/>
              <w:spacing w:after="0" w:line="360" w:lineRule="auto"/>
              <w:jc w:val="both"/>
              <w:rPr>
                <w:rFonts w:ascii="Times New Roman" w:hAnsi="Times New Roman"/>
                <w:sz w:val="24"/>
                <w:szCs w:val="28"/>
              </w:rPr>
            </w:pPr>
            <w:r w:rsidRPr="00004AC2">
              <w:rPr>
                <w:rFonts w:ascii="Times New Roman" w:hAnsi="Times New Roman"/>
                <w:sz w:val="24"/>
                <w:szCs w:val="28"/>
              </w:rPr>
              <w:t>Оценивает результаты деятельности студентов</w:t>
            </w:r>
          </w:p>
        </w:tc>
      </w:tr>
    </w:tbl>
    <w:p w:rsidR="007E5504" w:rsidRPr="00004AC2" w:rsidRDefault="00B35644" w:rsidP="007E5504">
      <w:pPr>
        <w:shd w:val="clear" w:color="auto" w:fill="FFFFFF" w:themeFill="background1"/>
        <w:spacing w:after="0" w:line="360" w:lineRule="auto"/>
        <w:jc w:val="both"/>
        <w:rPr>
          <w:rFonts w:ascii="Times New Roman" w:hAnsi="Times New Roman"/>
          <w:sz w:val="28"/>
          <w:szCs w:val="28"/>
        </w:rPr>
      </w:pPr>
      <w:r w:rsidRPr="00004AC2">
        <w:rPr>
          <w:rFonts w:ascii="Times New Roman" w:hAnsi="Times New Roman"/>
          <w:sz w:val="28"/>
          <w:szCs w:val="28"/>
        </w:rPr>
        <w:t>Кардинальное отличие проектного обучения от классических методов заключается в том, что на разных этапах студенты преимущественно действуют самостоятельно, преподаватель выступает в роли консультанта.</w:t>
      </w:r>
    </w:p>
    <w:p w:rsidR="00B35644" w:rsidRPr="00004AC2" w:rsidRDefault="007E5504" w:rsidP="007E5504">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Примерные т</w:t>
      </w:r>
      <w:r w:rsidR="00B35644" w:rsidRPr="00004AC2">
        <w:rPr>
          <w:rFonts w:ascii="Times New Roman" w:hAnsi="Times New Roman"/>
          <w:sz w:val="28"/>
          <w:szCs w:val="28"/>
        </w:rPr>
        <w:t>емы проектной деятельности (на выбор):</w:t>
      </w:r>
    </w:p>
    <w:p w:rsidR="00B35644" w:rsidRPr="00004AC2" w:rsidRDefault="00B35644" w:rsidP="007E5504">
      <w:pPr>
        <w:numPr>
          <w:ilvl w:val="0"/>
          <w:numId w:val="8"/>
        </w:numPr>
        <w:shd w:val="clear" w:color="auto" w:fill="FFFFFF" w:themeFill="background1"/>
        <w:tabs>
          <w:tab w:val="clear" w:pos="720"/>
          <w:tab w:val="left" w:pos="709"/>
        </w:tabs>
        <w:spacing w:after="0" w:line="360" w:lineRule="auto"/>
        <w:ind w:left="0" w:firstLine="709"/>
        <w:jc w:val="both"/>
        <w:rPr>
          <w:rFonts w:ascii="Times New Roman" w:hAnsi="Times New Roman" w:cs="Times New Roman"/>
          <w:sz w:val="28"/>
          <w:szCs w:val="28"/>
        </w:rPr>
      </w:pPr>
      <w:r w:rsidRPr="00004AC2">
        <w:rPr>
          <w:rFonts w:ascii="Times New Roman" w:hAnsi="Times New Roman" w:cs="Times New Roman"/>
          <w:sz w:val="28"/>
          <w:szCs w:val="28"/>
        </w:rPr>
        <w:t>«</w:t>
      </w:r>
      <w:r w:rsidR="007E5504" w:rsidRPr="00004AC2">
        <w:rPr>
          <w:rFonts w:ascii="Times New Roman" w:hAnsi="Times New Roman" w:cs="Times New Roman"/>
          <w:sz w:val="28"/>
          <w:szCs w:val="28"/>
        </w:rPr>
        <w:t>Организационные формы осуществления кадровой работы в юридической фирме</w:t>
      </w:r>
      <w:r w:rsidRPr="00004AC2">
        <w:rPr>
          <w:rFonts w:ascii="Times New Roman" w:hAnsi="Times New Roman" w:cs="Times New Roman"/>
          <w:sz w:val="28"/>
          <w:szCs w:val="28"/>
        </w:rPr>
        <w:t>»;</w:t>
      </w:r>
    </w:p>
    <w:p w:rsidR="00B35644" w:rsidRPr="00004AC2" w:rsidRDefault="00B35644" w:rsidP="007E5504">
      <w:pPr>
        <w:numPr>
          <w:ilvl w:val="0"/>
          <w:numId w:val="8"/>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w:t>
      </w:r>
      <w:r w:rsidR="007E5504" w:rsidRPr="00004AC2">
        <w:rPr>
          <w:rFonts w:ascii="Times New Roman" w:hAnsi="Times New Roman"/>
          <w:sz w:val="28"/>
          <w:szCs w:val="28"/>
        </w:rPr>
        <w:t>Основные формы профессионального развития персонала, особенности для юридического профиля</w:t>
      </w:r>
      <w:r w:rsidRPr="00004AC2">
        <w:rPr>
          <w:rFonts w:ascii="Times New Roman" w:hAnsi="Times New Roman"/>
          <w:sz w:val="28"/>
          <w:szCs w:val="28"/>
        </w:rPr>
        <w:t>»;</w:t>
      </w:r>
    </w:p>
    <w:p w:rsidR="00B35644" w:rsidRPr="00004AC2" w:rsidRDefault="00B35644" w:rsidP="007E5504">
      <w:pPr>
        <w:numPr>
          <w:ilvl w:val="0"/>
          <w:numId w:val="8"/>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w:t>
      </w:r>
      <w:r w:rsidR="007E5504" w:rsidRPr="00004AC2">
        <w:rPr>
          <w:rFonts w:ascii="Times New Roman" w:hAnsi="Times New Roman"/>
          <w:sz w:val="28"/>
          <w:szCs w:val="28"/>
        </w:rPr>
        <w:t>Создание и поддержание имиджа юриста в практической деятельности</w:t>
      </w:r>
      <w:r w:rsidRPr="00004AC2">
        <w:rPr>
          <w:rFonts w:ascii="Times New Roman" w:hAnsi="Times New Roman"/>
          <w:sz w:val="28"/>
          <w:szCs w:val="28"/>
        </w:rPr>
        <w:t>)»;</w:t>
      </w:r>
    </w:p>
    <w:p w:rsidR="00B35644" w:rsidRPr="00004AC2" w:rsidRDefault="00B35644" w:rsidP="007E5504">
      <w:pPr>
        <w:numPr>
          <w:ilvl w:val="0"/>
          <w:numId w:val="8"/>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w:t>
      </w:r>
      <w:r w:rsidR="007E5504" w:rsidRPr="00004AC2">
        <w:rPr>
          <w:rFonts w:ascii="Times New Roman" w:hAnsi="Times New Roman"/>
          <w:sz w:val="28"/>
          <w:szCs w:val="28"/>
        </w:rPr>
        <w:t>Связи с общественностью в юридической практике</w:t>
      </w:r>
      <w:r w:rsidRPr="00004AC2">
        <w:rPr>
          <w:rFonts w:ascii="Times New Roman" w:hAnsi="Times New Roman"/>
          <w:sz w:val="28"/>
          <w:szCs w:val="28"/>
        </w:rPr>
        <w:t>»;</w:t>
      </w:r>
    </w:p>
    <w:p w:rsidR="00B35644" w:rsidRPr="00004AC2" w:rsidRDefault="00B35644" w:rsidP="007E5504">
      <w:pPr>
        <w:numPr>
          <w:ilvl w:val="0"/>
          <w:numId w:val="8"/>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w:t>
      </w:r>
      <w:r w:rsidR="007E5504" w:rsidRPr="00004AC2">
        <w:rPr>
          <w:rFonts w:ascii="Times New Roman" w:hAnsi="Times New Roman"/>
          <w:sz w:val="28"/>
          <w:szCs w:val="28"/>
        </w:rPr>
        <w:t>Использование сети Интернет в продвижении на рынке юридических услуг</w:t>
      </w:r>
      <w:r w:rsidRPr="00004AC2">
        <w:rPr>
          <w:rFonts w:ascii="Times New Roman" w:hAnsi="Times New Roman"/>
          <w:sz w:val="28"/>
          <w:szCs w:val="28"/>
        </w:rPr>
        <w:t>»;</w:t>
      </w:r>
    </w:p>
    <w:p w:rsidR="00A9499E" w:rsidRPr="00004AC2" w:rsidRDefault="00A9499E" w:rsidP="00A9499E">
      <w:pPr>
        <w:shd w:val="clear" w:color="auto" w:fill="FFFFFF" w:themeFill="background1"/>
        <w:tabs>
          <w:tab w:val="left" w:pos="709"/>
        </w:tabs>
        <w:spacing w:after="0" w:line="360" w:lineRule="auto"/>
        <w:ind w:firstLine="709"/>
        <w:jc w:val="both"/>
        <w:rPr>
          <w:rFonts w:ascii="Times New Roman" w:hAnsi="Times New Roman" w:cs="Times New Roman"/>
          <w:sz w:val="28"/>
          <w:szCs w:val="28"/>
        </w:rPr>
      </w:pPr>
    </w:p>
    <w:p w:rsidR="00A9499E" w:rsidRPr="00004AC2" w:rsidRDefault="00A9499E" w:rsidP="00A9499E">
      <w:pPr>
        <w:pStyle w:val="a4"/>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004AC2">
        <w:rPr>
          <w:rFonts w:ascii="Times New Roman" w:hAnsi="Times New Roman"/>
          <w:b/>
          <w:sz w:val="28"/>
          <w:szCs w:val="28"/>
        </w:rPr>
        <w:t>Раздел 5.</w:t>
      </w:r>
      <w:r w:rsidRPr="00004AC2">
        <w:rPr>
          <w:rFonts w:ascii="Times New Roman" w:hAnsi="Times New Roman"/>
          <w:sz w:val="28"/>
          <w:szCs w:val="28"/>
        </w:rPr>
        <w:t xml:space="preserve"> </w:t>
      </w:r>
      <w:r w:rsidRPr="00004AC2">
        <w:rPr>
          <w:rFonts w:ascii="Times New Roman" w:hAnsi="Times New Roman"/>
          <w:b/>
          <w:bCs/>
          <w:color w:val="000000"/>
          <w:sz w:val="28"/>
          <w:szCs w:val="28"/>
        </w:rPr>
        <w:t>Методические рекомендации к решению правовых задач</w:t>
      </w:r>
    </w:p>
    <w:p w:rsidR="00A9499E" w:rsidRPr="00004AC2" w:rsidRDefault="00A9499E" w:rsidP="00A949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Для закрепления теоретического материала, с целью выработки у студентов навыков по применению источников права студентам дается задание - решение правовых задач. Задачи должны быть решены в письменном виде. При решении указывается тема задачи, дается ответ на каждый вопрос задачи отдельно. Ответ должен быть полным и мотивированным, содержать ссылку на применяемую норму права.</w:t>
      </w:r>
    </w:p>
    <w:p w:rsidR="00A9499E" w:rsidRPr="00004AC2" w:rsidRDefault="00A9499E" w:rsidP="00A949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Условия задания, задачи и кейса необходимо читать внимательно. Каждое предложение может иметь значение для правильного решения. От студента требуется точное исследование изложенных обстоятельств, </w:t>
      </w:r>
      <w:r w:rsidRPr="00004AC2">
        <w:rPr>
          <w:rFonts w:ascii="Times New Roman" w:eastAsia="Times New Roman" w:hAnsi="Times New Roman" w:cs="Times New Roman"/>
          <w:color w:val="000000"/>
          <w:sz w:val="28"/>
          <w:szCs w:val="28"/>
        </w:rPr>
        <w:lastRenderedPageBreak/>
        <w:t>определение проблемных моментов. Решение должно быть нацелено на тот вопрос, который поставлен в задании.</w:t>
      </w:r>
    </w:p>
    <w:p w:rsidR="00A9499E" w:rsidRPr="00004AC2" w:rsidRDefault="00A9499E" w:rsidP="00A949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Задания, задачи необходимо решать таким образом, чтобы решение имело внутреннюю структуру и логику изложения материала. Главное правило при построении структуры решения состоит в том, что в большинстве случаев структура решения задачи предопределяется нормами действующего законодательства.</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При решении задач рекомендуется придерживаться следующего примерного плана:</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1) внимательно изучить, уяснить условие задачи; сущность возникшего спора и обстоятельств дела;</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2) определить, к какой теме курса дисциплине она относится;</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3) изучить законодательство и специальную литературу по этим темам.</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Излагая решение задачи, следует давать ответ на каждый поставленный вопрос. Выводы в решении обосновываются ссылками на конкретные нормативные акты, их разделы, статьи, параграфы (ссылки на параграфы Комментариев или учебников не допускаются, т.к. эти издания источником права не являются). Представляя свой вариант решения, студент кратко излагает обстоятельства дела, дает юридическую оценку доводам сторон, обосновывая ее ссылками на нормативные акты, а также развернуто формулирует ответы на поставленные вопросы.</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Оценка будет увеличена, если в тех случаях, когда условия задачи содержат неясности по фактической стороне спора и допускают их двоякое толкование, студент даст развернутый ответ о том, как изменится решение при иных допускаемых задачей фактических обстоятельствах спора.</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При решении задач, правовых ситуаций, подготовки к практическим и семинарским занятиям рекомендуется использовать литературные источники в следующем порядке очередности:</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1) Нормативн</w:t>
      </w:r>
      <w:r w:rsidR="00C72D59">
        <w:rPr>
          <w:rFonts w:ascii="Times New Roman" w:hAnsi="Times New Roman"/>
          <w:sz w:val="28"/>
          <w:szCs w:val="28"/>
        </w:rPr>
        <w:t>о-правовые акты</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2) Публикации в периодических изданиях;</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lastRenderedPageBreak/>
        <w:t>3) Учебники, книги, монографии.</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Следует иметь ввиду, что список нормативных актов, указанный в УМК, является примерным. Поэтому задача студентов самостоятельно правильно определить нормативный акт, подлежащий использованию при решении задачи, найти в нем конкретные статьи и сослаться на них, изучить относящиеся к указанным в задаче вопросам акты Верховного Суда РФ и Конституционного Суда РФ, обращая особое внимание на Постановления Пленума ВС РФ его Информационных писем и Обзоры практики применения законодательства.</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При этом решение задачи должно основываться на нормативных актах в той редакции, которая действует в момент предоставления письменной работы на кафедру и учитывать сложившуюся на этот момент судебную практику их применения (особенно – Постановления Пленумов по вопросам, относящимся к смоделированным в задаче правоотношениям).</w:t>
      </w:r>
    </w:p>
    <w:p w:rsidR="00E748D8" w:rsidRPr="00004AC2" w:rsidRDefault="00E748D8" w:rsidP="00E748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Теоретические вопросы раскрываются студентами грамотно, с ссылкой на законодательный и инструктивный материал.</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b/>
          <w:sz w:val="28"/>
          <w:szCs w:val="28"/>
        </w:rPr>
      </w:pPr>
      <w:r w:rsidRPr="00004AC2">
        <w:rPr>
          <w:rFonts w:ascii="Times New Roman" w:hAnsi="Times New Roman"/>
          <w:sz w:val="28"/>
          <w:szCs w:val="28"/>
        </w:rPr>
        <w:tab/>
      </w:r>
      <w:r w:rsidRPr="00004AC2">
        <w:rPr>
          <w:rFonts w:ascii="Times New Roman" w:hAnsi="Times New Roman"/>
          <w:b/>
          <w:sz w:val="28"/>
          <w:szCs w:val="28"/>
        </w:rPr>
        <w:t>Раздел 6. Методические рекомендации по составлению договоров:</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ab/>
        <w:t>При проведении практических занятий по дисциплине «Гражданское право» студенты по заданиям преподавателя заранее составляют договор, а при проведении занятия осуществляют форму защиты своего договора. При этом студенту необходимо соблюсти следующие рекомендации, которые позволят более качественно составить определенный тип договора:</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1. Необходимо определить к какому виду относится договор, который требуется составить, какими нормативными актами он регулируется и каким законодательным требованиям должен соответствовать</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2. Необходимо определить в какой форме он подлежит заключению, подлежит ли он государственной регистрации.</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3. Какие условия необходимо включить в текст в качестве существенных и необходимых, а какие будут относиться к обычным и случайным.</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4. Определить структуру договора.</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lastRenderedPageBreak/>
        <w:t>5. Сформулировать условия договора таким образом, чтобы максимально защитить свои интересы, но, вместе с тем, чтобы они не противоречили действующему законодательству.</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6. Составить текст договора.</w:t>
      </w:r>
    </w:p>
    <w:p w:rsidR="00AE0FE3" w:rsidRPr="00004AC2" w:rsidRDefault="00AE0FE3" w:rsidP="00AE0FE3">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7. На отдельной странице указать, какие дополнительные, по сравнению с обычными для данной разновидности договоров, условия были заложены студентом в целях лучшей защиты своих прав, а также ответить на вопрос о том, подлежит ли данный договор государственной регистрации, нотариальному удостоверению; какие условия в нем являются существенными, необходимыми и случайными;</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какие из них и какой стороне договора выгодны, а какие – наоборот.</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ab/>
        <w:t>Ответы даются со ссылками на обосновывающие их нормы материального права и акты судебной практики с указанием их источников (в т.ч. – в сети Интернет).</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ab/>
        <w:t>Помимо ссылок на нормативные акты и практику их применения допускаются ссылки на научную литературу, обосновывающую данные студентом ответы.</w:t>
      </w:r>
    </w:p>
    <w:p w:rsidR="00AE0FE3" w:rsidRPr="00004AC2" w:rsidRDefault="00AE0FE3" w:rsidP="00AE0FE3">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Задания для выполнения контрольных работ.</w:t>
      </w:r>
    </w:p>
    <w:p w:rsidR="00240239" w:rsidRPr="00004AC2" w:rsidRDefault="00240239" w:rsidP="00004AC2">
      <w:pPr>
        <w:ind w:firstLine="708"/>
        <w:jc w:val="center"/>
        <w:rPr>
          <w:rFonts w:ascii="Times New Roman" w:eastAsia="Times New Roman" w:hAnsi="Times New Roman" w:cs="Times New Roman"/>
          <w:b/>
          <w:color w:val="000000"/>
          <w:sz w:val="28"/>
          <w:szCs w:val="28"/>
        </w:rPr>
      </w:pPr>
      <w:r w:rsidRPr="00004AC2">
        <w:rPr>
          <w:rFonts w:ascii="Times New Roman" w:hAnsi="Times New Roman" w:cs="Times New Roman"/>
          <w:b/>
          <w:sz w:val="28"/>
          <w:szCs w:val="28"/>
        </w:rPr>
        <w:t xml:space="preserve">Раздел 7. </w:t>
      </w:r>
      <w:r w:rsidRPr="00004AC2">
        <w:rPr>
          <w:rFonts w:ascii="Times New Roman" w:eastAsia="Times New Roman" w:hAnsi="Times New Roman" w:cs="Times New Roman"/>
          <w:b/>
          <w:bCs/>
          <w:color w:val="333333"/>
          <w:sz w:val="28"/>
          <w:szCs w:val="28"/>
        </w:rPr>
        <w:t>Методические рекомендации по написанию эссе</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Введение</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Эссе студента - это самостоятельная письменная работа </w:t>
      </w:r>
      <w:r w:rsidRPr="00004AC2">
        <w:rPr>
          <w:rFonts w:ascii="Times New Roman" w:eastAsia="Times New Roman" w:hAnsi="Times New Roman" w:cs="Times New Roman"/>
          <w:b/>
          <w:bCs/>
          <w:color w:val="000000"/>
          <w:sz w:val="28"/>
          <w:szCs w:val="28"/>
        </w:rPr>
        <w:t>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lastRenderedPageBreak/>
        <w:t>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Тема эссе</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Тема 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Построение эссе</w:t>
      </w:r>
      <w:r w:rsidRPr="00004AC2">
        <w:rPr>
          <w:rFonts w:ascii="Times New Roman" w:eastAsia="Times New Roman" w:hAnsi="Times New Roman" w:cs="Times New Roman"/>
          <w:color w:val="000000"/>
          <w:sz w:val="28"/>
          <w:szCs w:val="28"/>
        </w:rPr>
        <w:t xml:space="preserve"> </w:t>
      </w:r>
    </w:p>
    <w:p w:rsidR="00395BB7"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Построение эссе - это ответ на вопрос или раскрытие темы, которое основано на классической системе доказательств.</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Структура эссе.</w:t>
      </w:r>
    </w:p>
    <w:p w:rsidR="00240239" w:rsidRPr="00004AC2" w:rsidRDefault="00240239" w:rsidP="00240239">
      <w:pPr>
        <w:numPr>
          <w:ilvl w:val="0"/>
          <w:numId w:val="10"/>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Титульный лист</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numPr>
          <w:ilvl w:val="0"/>
          <w:numId w:val="10"/>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Введение</w:t>
      </w:r>
      <w:r w:rsidRPr="00004AC2">
        <w:rPr>
          <w:rFonts w:ascii="Times New Roman" w:eastAsia="Times New Roman" w:hAnsi="Times New Roman" w:cs="Times New Roman"/>
          <w:color w:val="000000"/>
          <w:sz w:val="28"/>
          <w:szCs w:val="28"/>
        </w:rPr>
        <w:t xml:space="preserve"> - суть и обоснование выбора данной темы, состоит из ряда компонентов, связанных логически и стилистически;</w:t>
      </w:r>
      <w:r w:rsidRPr="00004AC2">
        <w:rPr>
          <w:rFonts w:ascii="Times New Roman" w:eastAsia="Times New Roman" w:hAnsi="Times New Roman" w:cs="Times New Roman"/>
          <w:color w:val="000000"/>
          <w:sz w:val="28"/>
          <w:szCs w:val="28"/>
        </w:rPr>
        <w:br/>
        <w:t xml:space="preserve">На этом этапе очень важно правильно </w:t>
      </w:r>
      <w:r w:rsidRPr="00004AC2">
        <w:rPr>
          <w:rFonts w:ascii="Times New Roman" w:eastAsia="Times New Roman" w:hAnsi="Times New Roman" w:cs="Times New Roman"/>
          <w:b/>
          <w:bCs/>
          <w:color w:val="000000"/>
          <w:sz w:val="28"/>
          <w:szCs w:val="28"/>
        </w:rPr>
        <w:t>сформулировать вопрос, на который вы собираетесь найти ответ в ходе своего исследования.</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 Могу ли я разделить тему на несколько более мелких подтем?».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3. </w:t>
      </w:r>
      <w:r w:rsidRPr="00004AC2">
        <w:rPr>
          <w:rFonts w:ascii="Times New Roman" w:eastAsia="Times New Roman" w:hAnsi="Times New Roman" w:cs="Times New Roman"/>
          <w:b/>
          <w:bCs/>
          <w:color w:val="000000"/>
          <w:sz w:val="28"/>
          <w:szCs w:val="28"/>
        </w:rPr>
        <w:t>Основная часть</w:t>
      </w:r>
      <w:r w:rsidRPr="00004AC2">
        <w:rPr>
          <w:rFonts w:ascii="Times New Roman" w:eastAsia="Times New Roman" w:hAnsi="Times New Roman" w:cs="Times New Roman"/>
          <w:color w:val="000000"/>
          <w:sz w:val="28"/>
          <w:szCs w:val="28"/>
        </w:rPr>
        <w:t xml:space="preserve"> - теоретические основы выбранной проблемы и изложение основного вопроса.</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w:t>
      </w:r>
      <w:r w:rsidRPr="00004AC2">
        <w:rPr>
          <w:rFonts w:ascii="Times New Roman" w:eastAsia="Times New Roman" w:hAnsi="Times New Roman" w:cs="Times New Roman"/>
          <w:color w:val="000000"/>
          <w:sz w:val="28"/>
          <w:szCs w:val="28"/>
        </w:rPr>
        <w:lastRenderedPageBreak/>
        <w:t>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w:t>
      </w:r>
    </w:p>
    <w:p w:rsidR="00395BB7"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w:t>
      </w:r>
    </w:p>
    <w:p w:rsidR="00395BB7"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4. </w:t>
      </w:r>
      <w:r w:rsidRPr="00004AC2">
        <w:rPr>
          <w:rFonts w:ascii="Times New Roman" w:eastAsia="Times New Roman" w:hAnsi="Times New Roman" w:cs="Times New Roman"/>
          <w:b/>
          <w:bCs/>
          <w:color w:val="000000"/>
          <w:sz w:val="28"/>
          <w:szCs w:val="28"/>
        </w:rPr>
        <w:t>Заключение</w:t>
      </w:r>
      <w:r w:rsidRPr="00004AC2">
        <w:rPr>
          <w:rFonts w:ascii="Times New Roman" w:eastAsia="Times New Roman" w:hAnsi="Times New Roman" w:cs="Times New Roman"/>
          <w:color w:val="000000"/>
          <w:sz w:val="28"/>
          <w:szCs w:val="28"/>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w:t>
      </w:r>
      <w:r w:rsidRPr="00004AC2">
        <w:rPr>
          <w:rFonts w:ascii="Times New Roman" w:eastAsia="Times New Roman" w:hAnsi="Times New Roman" w:cs="Times New Roman"/>
          <w:color w:val="000000"/>
          <w:sz w:val="28"/>
          <w:szCs w:val="28"/>
        </w:rPr>
        <w:lastRenderedPageBreak/>
        <w:t>применение (импликацию) исследования, не исключая взаимосвязи с другими проблемами.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Структура аппарата доказательств, необходимых для написания эссе</w:t>
      </w:r>
      <w:r w:rsidRPr="00004AC2">
        <w:rPr>
          <w:rFonts w:ascii="Times New Roman" w:eastAsia="Times New Roman" w:hAnsi="Times New Roman" w:cs="Times New Roman"/>
          <w:color w:val="000000"/>
          <w:sz w:val="28"/>
          <w:szCs w:val="28"/>
        </w:rPr>
        <w:t>.</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Оно связано с убеждением, но не тождественно ему: аргументация или доказательство должны основываться на данных науки и общественно-исторической практики, убеждения же могут быть основаны на предрассудках, неосведомленности людей в вопросах экономики и политики, видимости доказательности. Другими словами,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w:t>
      </w:r>
      <w:r w:rsidRPr="00004AC2">
        <w:rPr>
          <w:rFonts w:ascii="Times New Roman" w:eastAsia="Times New Roman" w:hAnsi="Times New Roman" w:cs="Times New Roman"/>
          <w:color w:val="000000"/>
          <w:sz w:val="28"/>
          <w:szCs w:val="28"/>
        </w:rPr>
        <w:br/>
        <w:t>Структура любого доказательства включает в себя три составляющие: тезис, аргументы и выводы или оценочные суждения.</w:t>
      </w:r>
    </w:p>
    <w:p w:rsidR="00240239" w:rsidRPr="00004AC2" w:rsidRDefault="00240239" w:rsidP="00240239">
      <w:pPr>
        <w:spacing w:after="0" w:line="360" w:lineRule="auto"/>
        <w:ind w:firstLine="709"/>
        <w:jc w:val="both"/>
        <w:rPr>
          <w:rFonts w:ascii="Times New Roman" w:eastAsia="Times New Roman" w:hAnsi="Times New Roman" w:cs="Times New Roman"/>
          <w:b/>
          <w:bCs/>
          <w:color w:val="000000"/>
          <w:sz w:val="28"/>
          <w:szCs w:val="28"/>
        </w:rPr>
      </w:pPr>
      <w:r w:rsidRPr="00004AC2">
        <w:rPr>
          <w:rFonts w:ascii="Times New Roman" w:eastAsia="Times New Roman" w:hAnsi="Times New Roman" w:cs="Times New Roman"/>
          <w:b/>
          <w:bCs/>
          <w:color w:val="000000"/>
          <w:sz w:val="28"/>
          <w:szCs w:val="28"/>
        </w:rPr>
        <w:t>Тезис</w:t>
      </w:r>
      <w:r w:rsidRPr="00004AC2">
        <w:rPr>
          <w:rFonts w:ascii="Times New Roman" w:eastAsia="Times New Roman" w:hAnsi="Times New Roman" w:cs="Times New Roman"/>
          <w:color w:val="000000"/>
          <w:sz w:val="28"/>
          <w:szCs w:val="28"/>
        </w:rPr>
        <w:t>— это положение (суждение), которое требуется доказать.</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Аргументы</w:t>
      </w:r>
      <w:r w:rsidRPr="00004AC2">
        <w:rPr>
          <w:rFonts w:ascii="Times New Roman" w:eastAsia="Times New Roman" w:hAnsi="Times New Roman" w:cs="Times New Roman"/>
          <w:color w:val="000000"/>
          <w:sz w:val="28"/>
          <w:szCs w:val="28"/>
        </w:rPr>
        <w:t xml:space="preserve"> — это категории, которыми пользуются при доказательстве истинности тезиса.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Вывод</w:t>
      </w:r>
      <w:r w:rsidRPr="00004AC2">
        <w:rPr>
          <w:rFonts w:ascii="Times New Roman" w:eastAsia="Times New Roman" w:hAnsi="Times New Roman" w:cs="Times New Roman"/>
          <w:color w:val="000000"/>
          <w:sz w:val="28"/>
          <w:szCs w:val="28"/>
        </w:rPr>
        <w:t xml:space="preserve"> — это мнение, основанное на анализе фактов.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Оценочные суждения</w:t>
      </w:r>
      <w:r w:rsidRPr="00004AC2">
        <w:rPr>
          <w:rFonts w:ascii="Times New Roman" w:eastAsia="Times New Roman" w:hAnsi="Times New Roman" w:cs="Times New Roman"/>
          <w:color w:val="000000"/>
          <w:sz w:val="28"/>
          <w:szCs w:val="28"/>
        </w:rPr>
        <w:t xml:space="preserve"> — это мнения, основанные на наших убеждениях, верованиях или взглядах.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Аргументы</w:t>
      </w:r>
      <w:r w:rsidRPr="00004AC2">
        <w:rPr>
          <w:rFonts w:ascii="Times New Roman" w:eastAsia="Times New Roman" w:hAnsi="Times New Roman" w:cs="Times New Roman"/>
          <w:color w:val="000000"/>
          <w:sz w:val="28"/>
          <w:szCs w:val="28"/>
        </w:rPr>
        <w:t xml:space="preserve"> обычно делятся на следующие группы:</w:t>
      </w:r>
    </w:p>
    <w:p w:rsidR="00240239" w:rsidRPr="00004AC2" w:rsidRDefault="00240239" w:rsidP="00582104">
      <w:pPr>
        <w:numPr>
          <w:ilvl w:val="1"/>
          <w:numId w:val="10"/>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Удостоверенные факты</w:t>
      </w:r>
      <w:r w:rsidRPr="00004AC2">
        <w:rPr>
          <w:rFonts w:ascii="Times New Roman" w:eastAsia="Times New Roman" w:hAnsi="Times New Roman" w:cs="Times New Roman"/>
          <w:color w:val="000000"/>
          <w:sz w:val="28"/>
          <w:szCs w:val="28"/>
        </w:rPr>
        <w:t xml:space="preserve">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 </w:t>
      </w:r>
    </w:p>
    <w:p w:rsidR="00240239" w:rsidRPr="00004AC2" w:rsidRDefault="00240239" w:rsidP="00582104">
      <w:pPr>
        <w:numPr>
          <w:ilvl w:val="1"/>
          <w:numId w:val="10"/>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Определения</w:t>
      </w:r>
      <w:r w:rsidRPr="00004AC2">
        <w:rPr>
          <w:rFonts w:ascii="Times New Roman" w:eastAsia="Times New Roman" w:hAnsi="Times New Roman" w:cs="Times New Roman"/>
          <w:color w:val="000000"/>
          <w:sz w:val="28"/>
          <w:szCs w:val="28"/>
        </w:rPr>
        <w:t xml:space="preserve"> в процессе аргументации используются как описание понятий, связанных с тезисом. </w:t>
      </w:r>
    </w:p>
    <w:p w:rsidR="00240239" w:rsidRPr="00004AC2" w:rsidRDefault="00240239" w:rsidP="00582104">
      <w:pPr>
        <w:numPr>
          <w:ilvl w:val="1"/>
          <w:numId w:val="10"/>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lastRenderedPageBreak/>
        <w:t>Законы</w:t>
      </w:r>
      <w:r w:rsidRPr="00004AC2">
        <w:rPr>
          <w:rFonts w:ascii="Times New Roman" w:eastAsia="Times New Roman" w:hAnsi="Times New Roman" w:cs="Times New Roman"/>
          <w:color w:val="000000"/>
          <w:sz w:val="28"/>
          <w:szCs w:val="28"/>
        </w:rPr>
        <w:t xml:space="preserve"> науки и ранее доказанные теоремы тоже могут использоваться как аргументы доказательства.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Виды связей в доказательстве</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и может быть прямой, косвенной и разделительной.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Прямое доказательство</w:t>
      </w:r>
      <w:r w:rsidRPr="00004AC2">
        <w:rPr>
          <w:rFonts w:ascii="Times New Roman" w:eastAsia="Times New Roman" w:hAnsi="Times New Roman" w:cs="Times New Roman"/>
          <w:color w:val="000000"/>
          <w:sz w:val="28"/>
          <w:szCs w:val="28"/>
        </w:rPr>
        <w:t xml:space="preserve"> — доказательство, при котором истинность тезиса непосредственно обосновывается аргументом. </w:t>
      </w:r>
      <w:r w:rsidR="00223515" w:rsidRPr="00004AC2">
        <w:rPr>
          <w:rFonts w:ascii="Times New Roman" w:eastAsia="Times New Roman" w:hAnsi="Times New Roman" w:cs="Times New Roman"/>
          <w:color w:val="000000"/>
          <w:sz w:val="28"/>
          <w:szCs w:val="28"/>
        </w:rPr>
        <w:t>Например,</w:t>
      </w:r>
      <w:r w:rsidRPr="00004AC2">
        <w:rPr>
          <w:rFonts w:ascii="Times New Roman" w:eastAsia="Times New Roman" w:hAnsi="Times New Roman" w:cs="Times New Roman"/>
          <w:color w:val="000000"/>
          <w:sz w:val="28"/>
          <w:szCs w:val="28"/>
        </w:rPr>
        <w:t xml:space="preserve">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Индукция</w:t>
      </w:r>
      <w:r w:rsidRPr="00004AC2">
        <w:rPr>
          <w:rFonts w:ascii="Times New Roman" w:eastAsia="Times New Roman" w:hAnsi="Times New Roman" w:cs="Times New Roman"/>
          <w:color w:val="000000"/>
          <w:sz w:val="28"/>
          <w:szCs w:val="28"/>
        </w:rPr>
        <w:t xml:space="preserve">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Дедукция</w:t>
      </w:r>
      <w:r w:rsidRPr="00004AC2">
        <w:rPr>
          <w:rFonts w:ascii="Times New Roman" w:eastAsia="Times New Roman" w:hAnsi="Times New Roman" w:cs="Times New Roman"/>
          <w:color w:val="000000"/>
          <w:sz w:val="28"/>
          <w:szCs w:val="28"/>
        </w:rPr>
        <w:t xml:space="preserve"> — процесс рассуждения от общего к частному, в котором вывод обычно строится с опорой на две предпосылки, одна из которых носит более общий характер.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Аналогия</w:t>
      </w:r>
      <w:r w:rsidRPr="00004AC2">
        <w:rPr>
          <w:rFonts w:ascii="Times New Roman" w:eastAsia="Times New Roman" w:hAnsi="Times New Roman" w:cs="Times New Roman"/>
          <w:color w:val="000000"/>
          <w:sz w:val="28"/>
          <w:szCs w:val="28"/>
        </w:rPr>
        <w:t xml:space="preserve"> - способ рассуждений, построенный на сравнении.</w:t>
      </w:r>
      <w:r w:rsidRPr="00004AC2">
        <w:rPr>
          <w:rFonts w:ascii="Times New Roman" w:eastAsia="Times New Roman" w:hAnsi="Times New Roman" w:cs="Times New Roman"/>
          <w:color w:val="000000"/>
          <w:sz w:val="28"/>
          <w:szCs w:val="28"/>
        </w:rPr>
        <w:br/>
        <w:t>Аналогия предполагает, что если объекты Л и Б схожи по нескольким направлениям,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Требования к фактическим данным и другим источникам</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lastRenderedPageBreak/>
        <w:t>При написании эссе чрезвычайно важно то, как используются эмпирические данные и другие источники (особенно качество чтения). 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Соответствующая спецификация данных по времени и месту — один из способов, который может предотвратить чрезмерное обобщение, результатом которого может, например, стать предположение о том, что все страны по некоторым важным аспектам одинаковы (если вы так полагаете, тогда это должно быть доказано, а не быть голословным утверждением).</w:t>
      </w:r>
    </w:p>
    <w:p w:rsidR="00582104"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Всегда можно избежать чрезмерного обобщения, если помнить, что в рамках эссе используемые данные являются иллюстративным материалом, а не заключительным актом, т.е. они подтверждают аргументы и рассуждения и свидетельствуют о том, что автор умеет использовать данные должным образом. Нельзя забывать также, что данные, касающиеся спорных вопросов, всегда подвергаются сомнению.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От автора не ждут определенного или окончательного ответа. Необходимо понять сущность фактического материала, связанного с этим вопросом (соответствующие индикаторы? насколько надежны данные для построения таких индикаторов? к какому заключению можно прийти на основании имеющихся данных и индикаторов относительно причин и следствий? и т.д.), и продемонстрировать это в эссе. Нельзя ссылаться на работы, которые автор эссе не читал сам.</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Как подготовить и написать эссе?</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Качество любого эссе зависит от трех взаимосвязанных составляющих, таких как:</w:t>
      </w:r>
    </w:p>
    <w:p w:rsidR="00240239" w:rsidRPr="00004AC2" w:rsidRDefault="00240239" w:rsidP="00582104">
      <w:pPr>
        <w:numPr>
          <w:ilvl w:val="1"/>
          <w:numId w:val="11"/>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 </w:t>
      </w:r>
    </w:p>
    <w:p w:rsidR="00240239" w:rsidRPr="00004AC2" w:rsidRDefault="00240239" w:rsidP="00582104">
      <w:pPr>
        <w:numPr>
          <w:ilvl w:val="1"/>
          <w:numId w:val="11"/>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lastRenderedPageBreak/>
        <w:t xml:space="preserve">качество обработки имеющегося исходного материала (его организация, аргументация и доводы); </w:t>
      </w:r>
    </w:p>
    <w:p w:rsidR="00240239" w:rsidRPr="00004AC2" w:rsidRDefault="00240239" w:rsidP="00582104">
      <w:pPr>
        <w:numPr>
          <w:ilvl w:val="1"/>
          <w:numId w:val="11"/>
        </w:numPr>
        <w:spacing w:after="0" w:line="360" w:lineRule="auto"/>
        <w:ind w:left="0"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 xml:space="preserve">аргументация (насколько точно она соотносится с поднятыми в эссе проблемами).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Процесс написания эссе можно разбить на несколько стадий: обдумывание — планирование — написание — проверка — правка.</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Планирование</w:t>
      </w:r>
      <w:r w:rsidRPr="00004AC2">
        <w:rPr>
          <w:rFonts w:ascii="Times New Roman" w:eastAsia="Times New Roman" w:hAnsi="Times New Roman" w:cs="Times New Roman"/>
          <w:color w:val="000000"/>
          <w:sz w:val="28"/>
          <w:szCs w:val="28"/>
        </w:rPr>
        <w:t xml:space="preserve"> — определение цели, основных идей, источников информации, сроков окончания и представления работы.</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Цель</w:t>
      </w:r>
      <w:r w:rsidRPr="00004AC2">
        <w:rPr>
          <w:rFonts w:ascii="Times New Roman" w:eastAsia="Times New Roman" w:hAnsi="Times New Roman" w:cs="Times New Roman"/>
          <w:color w:val="000000"/>
          <w:sz w:val="28"/>
          <w:szCs w:val="28"/>
        </w:rPr>
        <w:t xml:space="preserve"> должна определять действия. </w:t>
      </w:r>
      <w:r w:rsidRPr="00004AC2">
        <w:rPr>
          <w:rFonts w:ascii="Times New Roman" w:eastAsia="Times New Roman" w:hAnsi="Times New Roman" w:cs="Times New Roman"/>
          <w:b/>
          <w:bCs/>
          <w:color w:val="000000"/>
          <w:sz w:val="28"/>
          <w:szCs w:val="28"/>
        </w:rPr>
        <w:t>Идеи</w:t>
      </w:r>
      <w:r w:rsidRPr="00004AC2">
        <w:rPr>
          <w:rFonts w:ascii="Times New Roman" w:eastAsia="Times New Roman" w:hAnsi="Times New Roman" w:cs="Times New Roman"/>
          <w:color w:val="000000"/>
          <w:sz w:val="28"/>
          <w:szCs w:val="28"/>
        </w:rPr>
        <w:t>,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Аналогии</w:t>
      </w:r>
      <w:r w:rsidRPr="00004AC2">
        <w:rPr>
          <w:rFonts w:ascii="Times New Roman" w:eastAsia="Times New Roman" w:hAnsi="Times New Roman" w:cs="Times New Roman"/>
          <w:color w:val="000000"/>
          <w:sz w:val="28"/>
          <w:szCs w:val="28"/>
        </w:rPr>
        <w:t xml:space="preserve"> — выявление идеи и создание представлений, связь элементов значений.</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Ассоциации</w:t>
      </w:r>
      <w:r w:rsidRPr="00004AC2">
        <w:rPr>
          <w:rFonts w:ascii="Times New Roman" w:eastAsia="Times New Roman" w:hAnsi="Times New Roman" w:cs="Times New Roman"/>
          <w:color w:val="000000"/>
          <w:sz w:val="28"/>
          <w:szCs w:val="28"/>
        </w:rPr>
        <w:t xml:space="preserve">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w:t>
      </w:r>
      <w:r w:rsidR="00582104" w:rsidRPr="00004AC2">
        <w:rPr>
          <w:rFonts w:ascii="Times New Roman" w:eastAsia="Times New Roman" w:hAnsi="Times New Roman" w:cs="Times New Roman"/>
          <w:color w:val="000000"/>
          <w:sz w:val="28"/>
          <w:szCs w:val="28"/>
        </w:rPr>
        <w:t>выдать первую</w:t>
      </w:r>
      <w:r w:rsidRPr="00004AC2">
        <w:rPr>
          <w:rFonts w:ascii="Times New Roman" w:eastAsia="Times New Roman" w:hAnsi="Times New Roman" w:cs="Times New Roman"/>
          <w:color w:val="000000"/>
          <w:sz w:val="28"/>
          <w:szCs w:val="28"/>
        </w:rPr>
        <w:t xml:space="preserve"> пришедшую в голову» реакцию).</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Предположения</w:t>
      </w:r>
      <w:r w:rsidRPr="00004AC2">
        <w:rPr>
          <w:rFonts w:ascii="Times New Roman" w:eastAsia="Times New Roman" w:hAnsi="Times New Roman" w:cs="Times New Roman"/>
          <w:color w:val="000000"/>
          <w:sz w:val="28"/>
          <w:szCs w:val="28"/>
        </w:rPr>
        <w:t xml:space="preserve"> — утверждение, не подтвержденное никакими доказательствами.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Рассуждения</w:t>
      </w:r>
      <w:r w:rsidRPr="00004AC2">
        <w:rPr>
          <w:rFonts w:ascii="Times New Roman" w:eastAsia="Times New Roman" w:hAnsi="Times New Roman" w:cs="Times New Roman"/>
          <w:color w:val="000000"/>
          <w:sz w:val="28"/>
          <w:szCs w:val="28"/>
        </w:rPr>
        <w:t xml:space="preserve"> — формулировка и доказательство мнений.</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Аргументация</w:t>
      </w:r>
      <w:r w:rsidRPr="00004AC2">
        <w:rPr>
          <w:rFonts w:ascii="Times New Roman" w:eastAsia="Times New Roman" w:hAnsi="Times New Roman" w:cs="Times New Roman"/>
          <w:color w:val="000000"/>
          <w:sz w:val="28"/>
          <w:szCs w:val="28"/>
        </w:rPr>
        <w:t xml:space="preserve">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Суждение</w:t>
      </w:r>
      <w:r w:rsidRPr="00004AC2">
        <w:rPr>
          <w:rFonts w:ascii="Times New Roman" w:eastAsia="Times New Roman" w:hAnsi="Times New Roman" w:cs="Times New Roman"/>
          <w:color w:val="000000"/>
          <w:sz w:val="28"/>
          <w:szCs w:val="28"/>
        </w:rPr>
        <w:t xml:space="preserve"> — фраза или предложение, для которого имеет смысл вопрос: истинно или ложно?</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Доводы</w:t>
      </w:r>
      <w:r w:rsidRPr="00004AC2">
        <w:rPr>
          <w:rFonts w:ascii="Times New Roman" w:eastAsia="Times New Roman" w:hAnsi="Times New Roman" w:cs="Times New Roman"/>
          <w:color w:val="000000"/>
          <w:sz w:val="28"/>
          <w:szCs w:val="28"/>
        </w:rPr>
        <w:t xml:space="preserve">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w:t>
      </w:r>
      <w:r w:rsidRPr="00004AC2">
        <w:rPr>
          <w:rFonts w:ascii="Times New Roman" w:eastAsia="Times New Roman" w:hAnsi="Times New Roman" w:cs="Times New Roman"/>
          <w:color w:val="000000"/>
          <w:sz w:val="28"/>
          <w:szCs w:val="28"/>
        </w:rPr>
        <w:lastRenderedPageBreak/>
        <w:t>доказательства (прямые, косвенные, «от противного», «методом исключения») и т.д.</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Перечень, который получится в результате перечисления идей, поможет определить, какие из них нуждаются в особенной аргументации. 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Мысль</w:t>
      </w:r>
      <w:r w:rsidRPr="00004AC2">
        <w:rPr>
          <w:rFonts w:ascii="Times New Roman" w:eastAsia="Times New Roman" w:hAnsi="Times New Roman" w:cs="Times New Roman"/>
          <w:color w:val="000000"/>
          <w:sz w:val="28"/>
          <w:szCs w:val="28"/>
        </w:rPr>
        <w:t xml:space="preserve">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Внятность</w:t>
      </w:r>
      <w:r w:rsidRPr="00004AC2">
        <w:rPr>
          <w:rFonts w:ascii="Times New Roman" w:eastAsia="Times New Roman" w:hAnsi="Times New Roman" w:cs="Times New Roman"/>
          <w:color w:val="000000"/>
          <w:sz w:val="28"/>
          <w:szCs w:val="28"/>
        </w:rPr>
        <w:t xml:space="preserve">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color w:val="000000"/>
          <w:sz w:val="28"/>
          <w:szCs w:val="28"/>
        </w:rPr>
        <w:t>Корректность</w:t>
      </w:r>
      <w:r w:rsidRPr="00004AC2">
        <w:rPr>
          <w:rFonts w:ascii="Times New Roman" w:eastAsia="Times New Roman" w:hAnsi="Times New Roman" w:cs="Times New Roman"/>
          <w:color w:val="000000"/>
          <w:sz w:val="28"/>
          <w:szCs w:val="28"/>
        </w:rPr>
        <w:t xml:space="preserve">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b/>
          <w:bCs/>
          <w:color w:val="000000"/>
          <w:sz w:val="28"/>
          <w:szCs w:val="28"/>
        </w:rPr>
        <w:t>Оценивание эссе</w:t>
      </w:r>
      <w:r w:rsidRPr="00004AC2">
        <w:rPr>
          <w:rFonts w:ascii="Times New Roman" w:eastAsia="Times New Roman" w:hAnsi="Times New Roman" w:cs="Times New Roman"/>
          <w:color w:val="000000"/>
          <w:sz w:val="28"/>
          <w:szCs w:val="28"/>
        </w:rPr>
        <w:t xml:space="preserve"> </w:t>
      </w:r>
    </w:p>
    <w:p w:rsidR="00240239" w:rsidRPr="00004AC2" w:rsidRDefault="00240239" w:rsidP="00240239">
      <w:pPr>
        <w:spacing w:after="0" w:line="360" w:lineRule="auto"/>
        <w:ind w:firstLine="709"/>
        <w:jc w:val="both"/>
        <w:rPr>
          <w:rFonts w:ascii="Times New Roman" w:eastAsia="Times New Roman" w:hAnsi="Times New Roman" w:cs="Times New Roman"/>
          <w:color w:val="000000"/>
          <w:sz w:val="28"/>
          <w:szCs w:val="28"/>
        </w:rPr>
      </w:pPr>
      <w:r w:rsidRPr="00004AC2">
        <w:rPr>
          <w:rFonts w:ascii="Times New Roman" w:eastAsia="Times New Roman" w:hAnsi="Times New Roman" w:cs="Times New Roman"/>
          <w:color w:val="000000"/>
          <w:sz w:val="28"/>
          <w:szCs w:val="28"/>
        </w:rPr>
        <w:t>Критерии оценки эссе могут трансформироваться в зависимости от их конкретной формы, при этом общие требования к качеству эссе могут оцениваться по следующим критериям:</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1"/>
        <w:gridCol w:w="4091"/>
        <w:gridCol w:w="2797"/>
      </w:tblGrid>
      <w:tr w:rsidR="00582104" w:rsidRPr="00004AC2" w:rsidTr="00004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240239">
            <w:pPr>
              <w:spacing w:after="0" w:line="360" w:lineRule="auto"/>
              <w:ind w:firstLine="709"/>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t>Критерий</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240239">
            <w:pPr>
              <w:spacing w:after="0" w:line="360" w:lineRule="auto"/>
              <w:ind w:firstLine="709"/>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t>Требования к студенту</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240239">
            <w:pPr>
              <w:spacing w:after="0" w:line="360" w:lineRule="auto"/>
              <w:ind w:firstLine="709"/>
              <w:rPr>
                <w:rFonts w:ascii="Times New Roman" w:eastAsia="Times New Roman" w:hAnsi="Times New Roman" w:cs="Times New Roman"/>
                <w:b/>
                <w:bCs/>
                <w:color w:val="000080"/>
                <w:sz w:val="24"/>
                <w:szCs w:val="28"/>
              </w:rPr>
            </w:pPr>
            <w:r w:rsidRPr="00004AC2">
              <w:rPr>
                <w:rFonts w:ascii="Times New Roman" w:eastAsia="Times New Roman" w:hAnsi="Times New Roman" w:cs="Times New Roman"/>
                <w:b/>
                <w:bCs/>
                <w:color w:val="000000" w:themeColor="text1"/>
                <w:sz w:val="24"/>
                <w:szCs w:val="28"/>
              </w:rPr>
              <w:t>Максимальное количество баллов</w:t>
            </w:r>
          </w:p>
        </w:tc>
      </w:tr>
      <w:tr w:rsidR="00582104" w:rsidRPr="00004AC2" w:rsidTr="00004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240239">
            <w:pPr>
              <w:spacing w:after="0" w:line="360" w:lineRule="auto"/>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lastRenderedPageBreak/>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tcPr>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определяет рассматриваемые понятия четко и полно, п</w:t>
            </w:r>
            <w:r w:rsidR="00582104" w:rsidRPr="00004AC2">
              <w:rPr>
                <w:rFonts w:ascii="Times New Roman" w:eastAsia="Times New Roman" w:hAnsi="Times New Roman" w:cs="Times New Roman"/>
                <w:color w:val="000000" w:themeColor="text1"/>
                <w:sz w:val="24"/>
                <w:szCs w:val="28"/>
              </w:rPr>
              <w:t>риводя соответствующие примеры;</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используемые пон</w:t>
            </w:r>
            <w:r w:rsidR="00582104" w:rsidRPr="00004AC2">
              <w:rPr>
                <w:rFonts w:ascii="Times New Roman" w:eastAsia="Times New Roman" w:hAnsi="Times New Roman" w:cs="Times New Roman"/>
                <w:color w:val="000000" w:themeColor="text1"/>
                <w:sz w:val="24"/>
                <w:szCs w:val="28"/>
              </w:rPr>
              <w:t>ятия строго соответствуют теме;</w:t>
            </w:r>
          </w:p>
          <w:p w:rsidR="00240239"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самостоятельность выполнения работы.</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8B5AF3">
            <w:pPr>
              <w:spacing w:after="0" w:line="360" w:lineRule="auto"/>
              <w:ind w:firstLine="709"/>
              <w:rPr>
                <w:rFonts w:ascii="Times New Roman" w:eastAsia="Times New Roman" w:hAnsi="Times New Roman" w:cs="Times New Roman"/>
                <w:color w:val="000000"/>
                <w:sz w:val="24"/>
                <w:szCs w:val="28"/>
              </w:rPr>
            </w:pPr>
            <w:r w:rsidRPr="00004AC2">
              <w:rPr>
                <w:rFonts w:ascii="Times New Roman" w:eastAsia="Times New Roman" w:hAnsi="Times New Roman" w:cs="Times New Roman"/>
                <w:color w:val="000000"/>
                <w:sz w:val="24"/>
                <w:szCs w:val="28"/>
              </w:rPr>
              <w:t>2 балла</w:t>
            </w:r>
          </w:p>
        </w:tc>
      </w:tr>
      <w:tr w:rsidR="00582104" w:rsidRPr="00004AC2" w:rsidTr="00004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240239">
            <w:pPr>
              <w:spacing w:after="0" w:line="360" w:lineRule="auto"/>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vAlign w:val="center"/>
          </w:tcPr>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грамот</w:t>
            </w:r>
            <w:r w:rsidR="00582104" w:rsidRPr="00004AC2">
              <w:rPr>
                <w:rFonts w:ascii="Times New Roman" w:eastAsia="Times New Roman" w:hAnsi="Times New Roman" w:cs="Times New Roman"/>
                <w:color w:val="000000" w:themeColor="text1"/>
                <w:sz w:val="24"/>
                <w:szCs w:val="28"/>
              </w:rPr>
              <w:t>но применяет категории анализа;</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умело использует приемы сравнения и обобщения для анализа</w:t>
            </w:r>
            <w:r w:rsidR="00582104" w:rsidRPr="00004AC2">
              <w:rPr>
                <w:rFonts w:ascii="Times New Roman" w:eastAsia="Times New Roman" w:hAnsi="Times New Roman" w:cs="Times New Roman"/>
                <w:color w:val="000000" w:themeColor="text1"/>
                <w:sz w:val="24"/>
                <w:szCs w:val="28"/>
              </w:rPr>
              <w:t xml:space="preserve"> взаимосвязи понятий и явлений;</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xml:space="preserve">- способен объяснить альтернативные взгляды на рассматриваемую проблему и прийти </w:t>
            </w:r>
            <w:r w:rsidR="00582104" w:rsidRPr="00004AC2">
              <w:rPr>
                <w:rFonts w:ascii="Times New Roman" w:eastAsia="Times New Roman" w:hAnsi="Times New Roman" w:cs="Times New Roman"/>
                <w:color w:val="000000" w:themeColor="text1"/>
                <w:sz w:val="24"/>
                <w:szCs w:val="28"/>
              </w:rPr>
              <w:t>к сбалансированному заключению;</w:t>
            </w:r>
          </w:p>
          <w:p w:rsidR="00582104" w:rsidRPr="00004AC2" w:rsidRDefault="00582104"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xml:space="preserve">- </w:t>
            </w:r>
            <w:r w:rsidR="00240239" w:rsidRPr="00004AC2">
              <w:rPr>
                <w:rFonts w:ascii="Times New Roman" w:eastAsia="Times New Roman" w:hAnsi="Times New Roman" w:cs="Times New Roman"/>
                <w:color w:val="000000" w:themeColor="text1"/>
                <w:sz w:val="24"/>
                <w:szCs w:val="28"/>
              </w:rPr>
              <w:t>диапазон используемого информационного пространства (студент использует большое количество ра</w:t>
            </w:r>
            <w:r w:rsidRPr="00004AC2">
              <w:rPr>
                <w:rFonts w:ascii="Times New Roman" w:eastAsia="Times New Roman" w:hAnsi="Times New Roman" w:cs="Times New Roman"/>
                <w:color w:val="000000" w:themeColor="text1"/>
                <w:sz w:val="24"/>
                <w:szCs w:val="28"/>
              </w:rPr>
              <w:t>зличных источников информации);</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xml:space="preserve">- обоснованно интерпретирует текстовую информацию с помощью </w:t>
            </w:r>
            <w:r w:rsidR="00582104" w:rsidRPr="00004AC2">
              <w:rPr>
                <w:rFonts w:ascii="Times New Roman" w:eastAsia="Times New Roman" w:hAnsi="Times New Roman" w:cs="Times New Roman"/>
                <w:color w:val="000000" w:themeColor="text1"/>
                <w:sz w:val="24"/>
                <w:szCs w:val="28"/>
              </w:rPr>
              <w:t>графиков и диаграмм;</w:t>
            </w:r>
          </w:p>
          <w:p w:rsidR="00240239"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дает личную оценку проблеме;</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8B5AF3">
            <w:pPr>
              <w:spacing w:after="0" w:line="360" w:lineRule="auto"/>
              <w:ind w:firstLine="709"/>
              <w:rPr>
                <w:rFonts w:ascii="Times New Roman" w:eastAsia="Times New Roman" w:hAnsi="Times New Roman" w:cs="Times New Roman"/>
                <w:color w:val="000000"/>
                <w:sz w:val="24"/>
                <w:szCs w:val="28"/>
              </w:rPr>
            </w:pPr>
            <w:r w:rsidRPr="00004AC2">
              <w:rPr>
                <w:rFonts w:ascii="Times New Roman" w:eastAsia="Times New Roman" w:hAnsi="Times New Roman" w:cs="Times New Roman"/>
                <w:color w:val="000000"/>
                <w:sz w:val="24"/>
                <w:szCs w:val="28"/>
              </w:rPr>
              <w:t>4 балла</w:t>
            </w:r>
          </w:p>
        </w:tc>
      </w:tr>
      <w:tr w:rsidR="00582104" w:rsidRPr="00004AC2" w:rsidTr="00004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582104">
            <w:pPr>
              <w:spacing w:after="0" w:line="360" w:lineRule="auto"/>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t xml:space="preserve">Построение суждений </w:t>
            </w:r>
          </w:p>
        </w:tc>
        <w:tc>
          <w:tcPr>
            <w:tcW w:w="0" w:type="auto"/>
            <w:tcBorders>
              <w:top w:val="outset" w:sz="6" w:space="0" w:color="auto"/>
              <w:left w:val="outset" w:sz="6" w:space="0" w:color="auto"/>
              <w:bottom w:val="outset" w:sz="6" w:space="0" w:color="auto"/>
              <w:right w:val="outset" w:sz="6" w:space="0" w:color="auto"/>
            </w:tcBorders>
            <w:vAlign w:val="center"/>
          </w:tcPr>
          <w:p w:rsidR="00582104" w:rsidRPr="00004AC2" w:rsidRDefault="00582104"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ясность и четкость изложения;</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логика структ</w:t>
            </w:r>
            <w:r w:rsidR="00582104" w:rsidRPr="00004AC2">
              <w:rPr>
                <w:rFonts w:ascii="Times New Roman" w:eastAsia="Times New Roman" w:hAnsi="Times New Roman" w:cs="Times New Roman"/>
                <w:color w:val="000000" w:themeColor="text1"/>
                <w:sz w:val="24"/>
                <w:szCs w:val="28"/>
              </w:rPr>
              <w:t>урирования доказательств</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выдвинутые тезисы сопровож</w:t>
            </w:r>
            <w:r w:rsidR="00582104" w:rsidRPr="00004AC2">
              <w:rPr>
                <w:rFonts w:ascii="Times New Roman" w:eastAsia="Times New Roman" w:hAnsi="Times New Roman" w:cs="Times New Roman"/>
                <w:color w:val="000000" w:themeColor="text1"/>
                <w:sz w:val="24"/>
                <w:szCs w:val="28"/>
              </w:rPr>
              <w:t>даются грамотной аргументацией;</w:t>
            </w:r>
          </w:p>
          <w:p w:rsidR="00240239" w:rsidRPr="00004AC2" w:rsidRDefault="008B5AF3"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w:t>
            </w:r>
            <w:r w:rsidR="00240239" w:rsidRPr="00004AC2">
              <w:rPr>
                <w:rFonts w:ascii="Times New Roman" w:eastAsia="Times New Roman" w:hAnsi="Times New Roman" w:cs="Times New Roman"/>
                <w:color w:val="000000" w:themeColor="text1"/>
                <w:sz w:val="24"/>
                <w:szCs w:val="28"/>
              </w:rPr>
              <w:t>- приводятся различные точки зрения и их личная оценка.</w:t>
            </w:r>
            <w:r w:rsidR="00240239" w:rsidRPr="00004AC2">
              <w:rPr>
                <w:rFonts w:ascii="Times New Roman" w:eastAsia="Times New Roman" w:hAnsi="Times New Roman" w:cs="Times New Roman"/>
                <w:color w:val="000000" w:themeColor="text1"/>
                <w:sz w:val="24"/>
                <w:szCs w:val="28"/>
              </w:rPr>
              <w:br/>
              <w:t xml:space="preserve">- общая форма изложения полученных результатов и их интерпретации </w:t>
            </w:r>
            <w:r w:rsidR="00240239" w:rsidRPr="00004AC2">
              <w:rPr>
                <w:rFonts w:ascii="Times New Roman" w:eastAsia="Times New Roman" w:hAnsi="Times New Roman" w:cs="Times New Roman"/>
                <w:color w:val="000000" w:themeColor="text1"/>
                <w:sz w:val="24"/>
                <w:szCs w:val="28"/>
              </w:rPr>
              <w:lastRenderedPageBreak/>
              <w:t>соответствует жанру проблемной научной статьи.</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8B5AF3">
            <w:pPr>
              <w:spacing w:after="0" w:line="360" w:lineRule="auto"/>
              <w:ind w:firstLine="709"/>
              <w:rPr>
                <w:rFonts w:ascii="Times New Roman" w:eastAsia="Times New Roman" w:hAnsi="Times New Roman" w:cs="Times New Roman"/>
                <w:color w:val="000000"/>
                <w:sz w:val="24"/>
                <w:szCs w:val="28"/>
              </w:rPr>
            </w:pPr>
            <w:r w:rsidRPr="00004AC2">
              <w:rPr>
                <w:rFonts w:ascii="Times New Roman" w:eastAsia="Times New Roman" w:hAnsi="Times New Roman" w:cs="Times New Roman"/>
                <w:color w:val="000000"/>
                <w:sz w:val="24"/>
                <w:szCs w:val="28"/>
              </w:rPr>
              <w:lastRenderedPageBreak/>
              <w:t>3 балла</w:t>
            </w:r>
          </w:p>
        </w:tc>
      </w:tr>
      <w:tr w:rsidR="00582104" w:rsidRPr="00004AC2" w:rsidTr="00004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582104">
            <w:pPr>
              <w:spacing w:after="0" w:line="360" w:lineRule="auto"/>
              <w:rPr>
                <w:rFonts w:ascii="Times New Roman" w:eastAsia="Times New Roman" w:hAnsi="Times New Roman" w:cs="Times New Roman"/>
                <w:b/>
                <w:bCs/>
                <w:color w:val="000000" w:themeColor="text1"/>
                <w:sz w:val="24"/>
                <w:szCs w:val="28"/>
              </w:rPr>
            </w:pPr>
            <w:r w:rsidRPr="00004AC2">
              <w:rPr>
                <w:rFonts w:ascii="Times New Roman" w:eastAsia="Times New Roman" w:hAnsi="Times New Roman" w:cs="Times New Roman"/>
                <w:b/>
                <w:bCs/>
                <w:color w:val="000000" w:themeColor="text1"/>
                <w:sz w:val="24"/>
                <w:szCs w:val="28"/>
              </w:rPr>
              <w:lastRenderedPageBreak/>
              <w:t>Оформление работы</w:t>
            </w:r>
          </w:p>
        </w:tc>
        <w:tc>
          <w:tcPr>
            <w:tcW w:w="0" w:type="auto"/>
            <w:tcBorders>
              <w:top w:val="outset" w:sz="6" w:space="0" w:color="auto"/>
              <w:left w:val="outset" w:sz="6" w:space="0" w:color="auto"/>
              <w:bottom w:val="outset" w:sz="6" w:space="0" w:color="auto"/>
              <w:right w:val="outset" w:sz="6" w:space="0" w:color="auto"/>
            </w:tcBorders>
            <w:vAlign w:val="center"/>
          </w:tcPr>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работа отвечает основным требованиям к оформлению и использованию цитат;</w:t>
            </w:r>
          </w:p>
          <w:p w:rsidR="00582104" w:rsidRPr="00004AC2" w:rsidRDefault="008B5AF3"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xml:space="preserve">- </w:t>
            </w:r>
            <w:r w:rsidR="00240239" w:rsidRPr="00004AC2">
              <w:rPr>
                <w:rFonts w:ascii="Times New Roman" w:eastAsia="Times New Roman" w:hAnsi="Times New Roman" w:cs="Times New Roman"/>
                <w:color w:val="000000" w:themeColor="text1"/>
                <w:sz w:val="24"/>
                <w:szCs w:val="28"/>
              </w:rPr>
              <w:t>соблюдение лексических, фразеологических, грамматических и стилистических норм русского литературного языка;</w:t>
            </w:r>
          </w:p>
          <w:p w:rsidR="00582104" w:rsidRPr="00004AC2" w:rsidRDefault="00240239"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оформление текста с полным соблюдением правил русской орфографии и пунктуации;</w:t>
            </w:r>
          </w:p>
          <w:p w:rsidR="00240239" w:rsidRPr="00004AC2" w:rsidRDefault="008B5AF3" w:rsidP="008B5AF3">
            <w:pPr>
              <w:spacing w:after="0" w:line="360" w:lineRule="auto"/>
              <w:rPr>
                <w:rFonts w:ascii="Times New Roman" w:eastAsia="Times New Roman" w:hAnsi="Times New Roman" w:cs="Times New Roman"/>
                <w:color w:val="000000" w:themeColor="text1"/>
                <w:sz w:val="24"/>
                <w:szCs w:val="28"/>
              </w:rPr>
            </w:pPr>
            <w:r w:rsidRPr="00004AC2">
              <w:rPr>
                <w:rFonts w:ascii="Times New Roman" w:eastAsia="Times New Roman" w:hAnsi="Times New Roman" w:cs="Times New Roman"/>
                <w:color w:val="000000" w:themeColor="text1"/>
                <w:sz w:val="24"/>
                <w:szCs w:val="28"/>
              </w:rPr>
              <w:t xml:space="preserve">- </w:t>
            </w:r>
            <w:r w:rsidR="00240239" w:rsidRPr="00004AC2">
              <w:rPr>
                <w:rFonts w:ascii="Times New Roman" w:eastAsia="Times New Roman" w:hAnsi="Times New Roman" w:cs="Times New Roman"/>
                <w:color w:val="000000" w:themeColor="text1"/>
                <w:sz w:val="24"/>
                <w:szCs w:val="28"/>
              </w:rPr>
              <w:t>соответствие формальным требованиям.</w:t>
            </w:r>
          </w:p>
        </w:tc>
        <w:tc>
          <w:tcPr>
            <w:tcW w:w="0" w:type="auto"/>
            <w:tcBorders>
              <w:top w:val="outset" w:sz="6" w:space="0" w:color="auto"/>
              <w:left w:val="outset" w:sz="6" w:space="0" w:color="auto"/>
              <w:bottom w:val="outset" w:sz="6" w:space="0" w:color="auto"/>
              <w:right w:val="outset" w:sz="6" w:space="0" w:color="auto"/>
            </w:tcBorders>
            <w:vAlign w:val="center"/>
          </w:tcPr>
          <w:p w:rsidR="00240239" w:rsidRPr="00004AC2" w:rsidRDefault="00240239" w:rsidP="008B5AF3">
            <w:pPr>
              <w:spacing w:after="0" w:line="360" w:lineRule="auto"/>
              <w:ind w:firstLine="709"/>
              <w:rPr>
                <w:rFonts w:ascii="Times New Roman" w:eastAsia="Times New Roman" w:hAnsi="Times New Roman" w:cs="Times New Roman"/>
                <w:color w:val="000000"/>
                <w:sz w:val="24"/>
                <w:szCs w:val="28"/>
              </w:rPr>
            </w:pPr>
            <w:r w:rsidRPr="00004AC2">
              <w:rPr>
                <w:rFonts w:ascii="Times New Roman" w:eastAsia="Times New Roman" w:hAnsi="Times New Roman" w:cs="Times New Roman"/>
                <w:color w:val="000000"/>
                <w:sz w:val="24"/>
                <w:szCs w:val="28"/>
              </w:rPr>
              <w:t>1 балл</w:t>
            </w:r>
          </w:p>
        </w:tc>
      </w:tr>
    </w:tbl>
    <w:p w:rsidR="00A9499E" w:rsidRPr="00004AC2" w:rsidRDefault="00A9499E" w:rsidP="00A9499E">
      <w:pPr>
        <w:shd w:val="clear" w:color="auto" w:fill="FFFFFF" w:themeFill="background1"/>
        <w:tabs>
          <w:tab w:val="left" w:pos="709"/>
        </w:tabs>
        <w:spacing w:after="0" w:line="360" w:lineRule="auto"/>
        <w:jc w:val="both"/>
        <w:rPr>
          <w:rFonts w:ascii="Times New Roman" w:hAnsi="Times New Roman"/>
          <w:sz w:val="28"/>
          <w:szCs w:val="28"/>
        </w:rPr>
      </w:pPr>
    </w:p>
    <w:p w:rsidR="006F1A07" w:rsidRPr="00004AC2" w:rsidRDefault="006F1A07" w:rsidP="006F1A07">
      <w:pPr>
        <w:shd w:val="clear" w:color="auto" w:fill="FFFFFF"/>
        <w:spacing w:after="150" w:line="240" w:lineRule="auto"/>
        <w:jc w:val="center"/>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Разделов 8. Методические рекомендации по составлению глоссария</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color w:val="000000"/>
          <w:sz w:val="28"/>
          <w:szCs w:val="21"/>
        </w:rPr>
        <w:t>Составление глоссария</w:t>
      </w:r>
      <w:r w:rsidRPr="00004AC2">
        <w:rPr>
          <w:rFonts w:ascii="Times New Roman" w:eastAsia="Times New Roman" w:hAnsi="Times New Roman" w:cs="Times New Roman"/>
          <w:color w:val="000000"/>
          <w:sz w:val="28"/>
          <w:szCs w:val="21"/>
        </w:rPr>
        <w:t xml:space="preserve"> – это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Существует два основных метода составления глоссария:</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в алфавитном порядке;</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по мере появления терминов в тексте.</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Первая часть каждого пункта глоссария – это точная формулировка интересующего термина. Так, слова и аббревиатуры приводятся в именительном падеже и единственном числе, глаголы – в неопределенной форме, а словосочетания – в полном виде.</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Вторая часть пункта – пояснение и описание. Они должны наиболее полно раскрывать суть термина. По возможности, редкие слова и фразы нужно раскрыть на конкретных примерах.</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Главное правило глоссария – достоверность.</w:t>
      </w:r>
      <w:r w:rsidRPr="00004AC2">
        <w:rPr>
          <w:rFonts w:ascii="Times New Roman" w:eastAsia="Times New Roman" w:hAnsi="Times New Roman" w:cs="Times New Roman"/>
          <w:b/>
          <w:bCs/>
          <w:color w:val="000000"/>
          <w:sz w:val="28"/>
          <w:szCs w:val="21"/>
        </w:rPr>
        <w:t> </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lastRenderedPageBreak/>
        <w:t>Пояснение должно наиболее точно отражать суть термина или фразы. Пояснение должно быть корректным и понятным.</w:t>
      </w:r>
      <w:r w:rsidRPr="00004AC2">
        <w:rPr>
          <w:rFonts w:ascii="Times New Roman" w:eastAsia="Times New Roman" w:hAnsi="Times New Roman" w:cs="Times New Roman"/>
          <w:b/>
          <w:bCs/>
          <w:color w:val="000000"/>
          <w:sz w:val="28"/>
          <w:szCs w:val="21"/>
        </w:rPr>
        <w:t> </w:t>
      </w:r>
      <w:r w:rsidRPr="00004AC2">
        <w:rPr>
          <w:rFonts w:ascii="Times New Roman" w:eastAsia="Times New Roman" w:hAnsi="Times New Roman" w:cs="Times New Roman"/>
          <w:color w:val="000000"/>
          <w:sz w:val="28"/>
          <w:szCs w:val="21"/>
        </w:rPr>
        <w:t>Нельзя использовать откровенные жаргонизмы, но и слишком сложный научный текст может только запутать пользователя. Толкования слов должны быть строго лаконичными. Не следует делать их пространными, излишне исчерпывающими, многословными, несущими избыточную информацию.</w:t>
      </w:r>
    </w:p>
    <w:p w:rsidR="006F1A07" w:rsidRPr="00004AC2" w:rsidRDefault="006F1A07" w:rsidP="006F1A07">
      <w:pPr>
        <w:shd w:val="clear" w:color="auto" w:fill="FFFFFF"/>
        <w:spacing w:after="0" w:line="360" w:lineRule="auto"/>
        <w:ind w:firstLine="708"/>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Учитывать все варианты. Если один и тот же термин может иметь несколько равнозначных значений, нужно учитывать все варианты, и на конкретных примерах приводить значение термина в том или ином контексте.</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Действия студента:</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 </w:t>
      </w:r>
      <w:r w:rsidRPr="00004AC2">
        <w:rPr>
          <w:rFonts w:ascii="Times New Roman" w:eastAsia="Times New Roman" w:hAnsi="Times New Roman" w:cs="Times New Roman"/>
          <w:color w:val="000000"/>
          <w:sz w:val="28"/>
          <w:szCs w:val="21"/>
        </w:rPr>
        <w:t>прочитать материал источника, выбрать главные термины, непонятные слова;</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w:t>
      </w:r>
      <w:r w:rsidRPr="00004AC2">
        <w:rPr>
          <w:rFonts w:ascii="Times New Roman" w:eastAsia="Times New Roman" w:hAnsi="Times New Roman" w:cs="Times New Roman"/>
          <w:color w:val="000000"/>
          <w:sz w:val="28"/>
          <w:szCs w:val="21"/>
        </w:rPr>
        <w:t> подобрать к ним и записать основные определения или расшифровку понятий;</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 </w:t>
      </w:r>
      <w:r w:rsidRPr="00004AC2">
        <w:rPr>
          <w:rFonts w:ascii="Times New Roman" w:eastAsia="Times New Roman" w:hAnsi="Times New Roman" w:cs="Times New Roman"/>
          <w:color w:val="000000"/>
          <w:sz w:val="28"/>
          <w:szCs w:val="21"/>
        </w:rPr>
        <w:t>критически осмыслить подобранные определения и попытаться их модифицировать (упростить в плане устранения избыточности и повторений);</w:t>
      </w:r>
    </w:p>
    <w:p w:rsidR="006F1A07" w:rsidRPr="00004AC2"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b/>
          <w:bCs/>
          <w:color w:val="000000"/>
          <w:sz w:val="28"/>
          <w:szCs w:val="21"/>
        </w:rPr>
        <w:t>- </w:t>
      </w:r>
      <w:r w:rsidRPr="00004AC2">
        <w:rPr>
          <w:rFonts w:ascii="Times New Roman" w:eastAsia="Times New Roman" w:hAnsi="Times New Roman" w:cs="Times New Roman"/>
          <w:color w:val="000000"/>
          <w:sz w:val="28"/>
          <w:szCs w:val="21"/>
        </w:rPr>
        <w:t>оформить работу и представить в установленный срок.</w:t>
      </w:r>
    </w:p>
    <w:p w:rsidR="00223515" w:rsidRDefault="006F1A07"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 xml:space="preserve">Критерии оценки: </w:t>
      </w:r>
    </w:p>
    <w:p w:rsidR="00223515" w:rsidRDefault="00223515"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6F1A07" w:rsidRPr="00004AC2">
        <w:rPr>
          <w:rFonts w:ascii="Times New Roman" w:eastAsia="Times New Roman" w:hAnsi="Times New Roman" w:cs="Times New Roman"/>
          <w:color w:val="000000"/>
          <w:sz w:val="28"/>
          <w:szCs w:val="21"/>
        </w:rPr>
        <w:t xml:space="preserve">соответствие терминов теме; </w:t>
      </w:r>
    </w:p>
    <w:p w:rsidR="00223515" w:rsidRDefault="00223515"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6F1A07" w:rsidRPr="00004AC2">
        <w:rPr>
          <w:rFonts w:ascii="Times New Roman" w:eastAsia="Times New Roman" w:hAnsi="Times New Roman" w:cs="Times New Roman"/>
          <w:color w:val="000000"/>
          <w:sz w:val="28"/>
          <w:szCs w:val="21"/>
        </w:rPr>
        <w:t xml:space="preserve">многоаспектность интерпретации терминов и конкретизация их трактовки в соответствии со спецификой изучения дисциплины; </w:t>
      </w:r>
    </w:p>
    <w:p w:rsidR="00223515" w:rsidRDefault="00223515"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6F1A07" w:rsidRPr="00004AC2">
        <w:rPr>
          <w:rFonts w:ascii="Times New Roman" w:eastAsia="Times New Roman" w:hAnsi="Times New Roman" w:cs="Times New Roman"/>
          <w:color w:val="000000"/>
          <w:sz w:val="28"/>
          <w:szCs w:val="21"/>
        </w:rPr>
        <w:t xml:space="preserve">соответствие оформления требованиям; </w:t>
      </w:r>
    </w:p>
    <w:p w:rsidR="006F1A07" w:rsidRPr="00004AC2" w:rsidRDefault="00223515" w:rsidP="006F1A07">
      <w:pPr>
        <w:shd w:val="clear" w:color="auto" w:fill="FFFFFF"/>
        <w:spacing w:after="0" w:line="360" w:lineRule="auto"/>
        <w:ind w:firstLine="709"/>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 </w:t>
      </w:r>
      <w:r w:rsidR="006F1A07" w:rsidRPr="00004AC2">
        <w:rPr>
          <w:rFonts w:ascii="Times New Roman" w:eastAsia="Times New Roman" w:hAnsi="Times New Roman" w:cs="Times New Roman"/>
          <w:color w:val="000000"/>
          <w:sz w:val="28"/>
          <w:szCs w:val="21"/>
        </w:rPr>
        <w:t>работа сдана в срок.</w:t>
      </w:r>
    </w:p>
    <w:p w:rsidR="006F1A07" w:rsidRPr="00004AC2" w:rsidRDefault="006F1A07" w:rsidP="00A9499E">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ab/>
        <w:t>Например:</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tab/>
        <w:t>Встречная оферта </w:t>
      </w:r>
      <w:r w:rsidRPr="00004AC2">
        <w:rPr>
          <w:rFonts w:ascii="Times New Roman" w:hAnsi="Times New Roman"/>
          <w:sz w:val="28"/>
          <w:szCs w:val="28"/>
        </w:rPr>
        <w:t>— ответ на оферту, выражающий согласие заключить договор на иных условиях, чем предложено в оферте.</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tab/>
        <w:t>Двусторонняя реституция </w:t>
      </w:r>
      <w:r w:rsidRPr="00004AC2">
        <w:rPr>
          <w:rFonts w:ascii="Times New Roman" w:hAnsi="Times New Roman"/>
          <w:sz w:val="28"/>
          <w:szCs w:val="28"/>
        </w:rPr>
        <w:t>— возвращение сторонами полученного по сделке. Общее последствие недействительности сделки.</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lastRenderedPageBreak/>
        <w:tab/>
        <w:t>Дееспособность </w:t>
      </w:r>
      <w:r w:rsidRPr="00004AC2">
        <w:rPr>
          <w:rFonts w:ascii="Times New Roman" w:hAnsi="Times New Roman"/>
          <w:sz w:val="28"/>
          <w:szCs w:val="28"/>
        </w:rPr>
        <w:t>— способность самостоятельно осуществлять права и исполнять обязанности, нести ответственность по совершенным сделкам и за причиненный вред.</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tab/>
        <w:t>Действие </w:t>
      </w:r>
      <w:r w:rsidRPr="00004AC2">
        <w:rPr>
          <w:rFonts w:ascii="Times New Roman" w:hAnsi="Times New Roman"/>
          <w:sz w:val="28"/>
          <w:szCs w:val="28"/>
        </w:rPr>
        <w:t>— юридический факт, зависящий от воли субъектов права.</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tab/>
        <w:t>Деликт </w:t>
      </w:r>
      <w:r w:rsidRPr="00004AC2">
        <w:rPr>
          <w:rFonts w:ascii="Times New Roman" w:hAnsi="Times New Roman"/>
          <w:sz w:val="28"/>
          <w:szCs w:val="28"/>
        </w:rPr>
        <w:t>— противоправное причинение вреда имуществу или личности.</w:t>
      </w:r>
    </w:p>
    <w:p w:rsidR="006F1A07" w:rsidRPr="00004AC2" w:rsidRDefault="006F1A07"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b/>
          <w:bCs/>
          <w:sz w:val="28"/>
          <w:szCs w:val="28"/>
        </w:rPr>
        <w:tab/>
        <w:t>Добросовестный приобретатель </w:t>
      </w:r>
      <w:r w:rsidRPr="00004AC2">
        <w:rPr>
          <w:rFonts w:ascii="Times New Roman" w:hAnsi="Times New Roman"/>
          <w:sz w:val="28"/>
          <w:szCs w:val="28"/>
        </w:rPr>
        <w:t>— приобретатель, который не знал и не мог знать о том, что приобретает имущество у лица, не управомоченного отчуждать имущество.</w:t>
      </w:r>
    </w:p>
    <w:p w:rsidR="000B7DB3" w:rsidRDefault="000B7DB3" w:rsidP="00096FD8">
      <w:pPr>
        <w:pStyle w:val="a4"/>
        <w:shd w:val="clear" w:color="auto" w:fill="FFFFFF"/>
        <w:spacing w:before="0" w:beforeAutospacing="0" w:after="150" w:afterAutospacing="0"/>
        <w:jc w:val="center"/>
        <w:rPr>
          <w:rFonts w:ascii="Times New Roman" w:hAnsi="Times New Roman"/>
          <w:b/>
          <w:sz w:val="28"/>
          <w:szCs w:val="28"/>
        </w:rPr>
      </w:pPr>
    </w:p>
    <w:p w:rsidR="00CE23B5" w:rsidRPr="00004AC2" w:rsidRDefault="00096FD8" w:rsidP="00096FD8">
      <w:pPr>
        <w:pStyle w:val="a4"/>
        <w:shd w:val="clear" w:color="auto" w:fill="FFFFFF"/>
        <w:spacing w:before="0" w:beforeAutospacing="0" w:after="150" w:afterAutospacing="0"/>
        <w:jc w:val="center"/>
        <w:rPr>
          <w:rFonts w:ascii="Times New Roman" w:hAnsi="Times New Roman"/>
          <w:b/>
          <w:color w:val="000000"/>
          <w:sz w:val="21"/>
          <w:szCs w:val="21"/>
        </w:rPr>
      </w:pPr>
      <w:r w:rsidRPr="00004AC2">
        <w:rPr>
          <w:rFonts w:ascii="Times New Roman" w:hAnsi="Times New Roman"/>
          <w:b/>
          <w:sz w:val="28"/>
          <w:szCs w:val="28"/>
        </w:rPr>
        <w:t xml:space="preserve">Раздел 9. </w:t>
      </w:r>
      <w:r w:rsidR="00CE23B5" w:rsidRPr="00004AC2">
        <w:rPr>
          <w:rFonts w:ascii="Times New Roman" w:hAnsi="Times New Roman"/>
          <w:b/>
          <w:bCs/>
          <w:color w:val="000000"/>
          <w:sz w:val="28"/>
          <w:szCs w:val="21"/>
        </w:rPr>
        <w:t>Методические рекомендации по выполнению тестовых заданий</w:t>
      </w:r>
    </w:p>
    <w:p w:rsidR="00CE23B5" w:rsidRPr="00004AC2" w:rsidRDefault="00CE23B5" w:rsidP="00CE23B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 Выбор должен быть сделан в пользу наиболее правильного ответа.</w:t>
      </w:r>
    </w:p>
    <w:p w:rsidR="00CE23B5" w:rsidRPr="00004AC2" w:rsidRDefault="00CE23B5" w:rsidP="00CE23B5">
      <w:pPr>
        <w:shd w:val="clear" w:color="auto" w:fill="FFFFFF"/>
        <w:spacing w:after="0" w:line="360" w:lineRule="auto"/>
        <w:ind w:firstLine="709"/>
        <w:jc w:val="both"/>
        <w:rPr>
          <w:rFonts w:ascii="Times New Roman" w:eastAsia="Times New Roman" w:hAnsi="Times New Roman" w:cs="Times New Roman"/>
          <w:color w:val="000000"/>
          <w:sz w:val="28"/>
          <w:szCs w:val="21"/>
        </w:rPr>
      </w:pPr>
      <w:r w:rsidRPr="00004AC2">
        <w:rPr>
          <w:rFonts w:ascii="Times New Roman" w:eastAsia="Times New Roman" w:hAnsi="Times New Roman" w:cs="Times New Roman"/>
          <w:color w:val="000000"/>
          <w:sz w:val="28"/>
          <w:szCs w:val="21"/>
        </w:rPr>
        <w:t>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1,5 минуту на один вопрос. К работе над тестовым заданием следует приступать после изучения рекомендованной литературы и материалов лекций.</w:t>
      </w:r>
    </w:p>
    <w:p w:rsidR="00CE23B5" w:rsidRPr="00004AC2" w:rsidRDefault="00CE23B5" w:rsidP="006F1A07">
      <w:pPr>
        <w:shd w:val="clear" w:color="auto" w:fill="FFFFFF" w:themeFill="background1"/>
        <w:tabs>
          <w:tab w:val="left" w:pos="709"/>
        </w:tabs>
        <w:spacing w:after="0" w:line="360" w:lineRule="auto"/>
        <w:jc w:val="both"/>
        <w:rPr>
          <w:rFonts w:ascii="Times New Roman" w:hAnsi="Times New Roman"/>
          <w:sz w:val="28"/>
          <w:szCs w:val="28"/>
        </w:rPr>
      </w:pPr>
      <w:r w:rsidRPr="00004AC2">
        <w:rPr>
          <w:rFonts w:ascii="Times New Roman" w:hAnsi="Times New Roman"/>
          <w:sz w:val="28"/>
          <w:szCs w:val="28"/>
        </w:rPr>
        <w:tab/>
        <w:t>Например, (по дисциплине «Модели судопроизводства в странах общего и континентального права»:</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b/>
          <w:kern w:val="2"/>
          <w:sz w:val="28"/>
          <w:szCs w:val="28"/>
          <w:lang w:eastAsia="zh-CN" w:bidi="hi-IN"/>
        </w:rPr>
      </w:pPr>
      <w:r w:rsidRPr="00004AC2">
        <w:rPr>
          <w:rFonts w:ascii="Times New Roman" w:eastAsia="Droid Sans Fallback" w:hAnsi="Times New Roman" w:cs="Times New Roman"/>
          <w:b/>
          <w:kern w:val="2"/>
          <w:sz w:val="28"/>
          <w:szCs w:val="28"/>
          <w:lang w:eastAsia="zh-CN" w:bidi="hi-IN"/>
        </w:rPr>
        <w:t>1. К странам романо-германской правовой семьи не относится: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а) Россия;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б) Германия;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в) Франция;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lastRenderedPageBreak/>
        <w:t>г) США.</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b/>
          <w:kern w:val="2"/>
          <w:sz w:val="28"/>
          <w:szCs w:val="28"/>
          <w:lang w:eastAsia="zh-CN" w:bidi="hi-IN"/>
        </w:rPr>
      </w:pPr>
      <w:r w:rsidRPr="00004AC2">
        <w:rPr>
          <w:rFonts w:ascii="Times New Roman" w:eastAsia="Droid Sans Fallback" w:hAnsi="Times New Roman" w:cs="Times New Roman"/>
          <w:b/>
          <w:kern w:val="2"/>
          <w:sz w:val="28"/>
          <w:szCs w:val="28"/>
          <w:lang w:eastAsia="zh-CN" w:bidi="hi-IN"/>
        </w:rPr>
        <w:t>2. В Германии судами надлежащей (общей) юрисдикции осуществляется судопроизводство:</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а) по уголовным делам;</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б) по финансовым делам;</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в) по административным делам;</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г) все ответы верны.</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b/>
          <w:kern w:val="2"/>
          <w:sz w:val="28"/>
          <w:szCs w:val="28"/>
          <w:lang w:eastAsia="zh-CN" w:bidi="hi-IN"/>
        </w:rPr>
      </w:pPr>
      <w:r w:rsidRPr="00004AC2">
        <w:rPr>
          <w:rFonts w:ascii="Times New Roman" w:eastAsia="Droid Sans Fallback" w:hAnsi="Times New Roman" w:cs="Times New Roman"/>
          <w:b/>
          <w:kern w:val="2"/>
          <w:sz w:val="28"/>
          <w:szCs w:val="28"/>
          <w:lang w:eastAsia="zh-CN" w:bidi="hi-IN"/>
        </w:rPr>
        <w:t>3. Основным источником гражданского процессуального права Германии является: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а) Французский процессуальный кодекс 1806 года;</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б) Федеральные правила гражданского судопроизводства ФРГ 1950</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года;</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в) Гражданский процессуальный кодекс ФРГ 1877;</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г) судебный прецедент.</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b/>
          <w:kern w:val="2"/>
          <w:sz w:val="28"/>
          <w:szCs w:val="28"/>
          <w:lang w:eastAsia="zh-CN" w:bidi="hi-IN"/>
        </w:rPr>
      </w:pPr>
      <w:r w:rsidRPr="00004AC2">
        <w:rPr>
          <w:rFonts w:ascii="Times New Roman" w:eastAsia="Droid Sans Fallback" w:hAnsi="Times New Roman" w:cs="Times New Roman"/>
          <w:b/>
          <w:kern w:val="2"/>
          <w:sz w:val="28"/>
          <w:szCs w:val="28"/>
          <w:lang w:eastAsia="zh-CN" w:bidi="hi-IN"/>
        </w:rPr>
        <w:t>4. Принцип права быть выслушанным законодательно закреплен:</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а) в России;</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б) в Германии;</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в) во Франции;</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г) в США.</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b/>
          <w:kern w:val="2"/>
          <w:sz w:val="28"/>
          <w:szCs w:val="28"/>
          <w:lang w:eastAsia="zh-CN" w:bidi="hi-IN"/>
        </w:rPr>
      </w:pPr>
      <w:r w:rsidRPr="00004AC2">
        <w:rPr>
          <w:rFonts w:ascii="Times New Roman" w:eastAsia="Droid Sans Fallback" w:hAnsi="Times New Roman" w:cs="Times New Roman"/>
          <w:b/>
          <w:kern w:val="2"/>
          <w:sz w:val="28"/>
          <w:szCs w:val="28"/>
          <w:lang w:eastAsia="zh-CN" w:bidi="hi-IN"/>
        </w:rPr>
        <w:t>5. Высшим судом общей юрисдикции в ФРГ является:</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а) Верховный суд ФРГ;</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б) Верховный суд Баварии;</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в) Федеральный суд ФРГ;</w:t>
      </w:r>
    </w:p>
    <w:p w:rsidR="00CE23B5" w:rsidRPr="00004AC2" w:rsidRDefault="00CE23B5" w:rsidP="00CE23B5">
      <w:pPr>
        <w:widowControl w:val="0"/>
        <w:suppressAutoHyphens/>
        <w:spacing w:after="0" w:line="240" w:lineRule="auto"/>
        <w:ind w:firstLine="851"/>
        <w:jc w:val="both"/>
        <w:rPr>
          <w:rFonts w:ascii="Times New Roman" w:eastAsia="Droid Sans Fallback" w:hAnsi="Times New Roman" w:cs="Times New Roman"/>
          <w:kern w:val="2"/>
          <w:sz w:val="28"/>
          <w:szCs w:val="28"/>
          <w:lang w:eastAsia="zh-CN" w:bidi="hi-IN"/>
        </w:rPr>
      </w:pPr>
      <w:r w:rsidRPr="00004AC2">
        <w:rPr>
          <w:rFonts w:ascii="Times New Roman" w:eastAsia="Droid Sans Fallback" w:hAnsi="Times New Roman" w:cs="Times New Roman"/>
          <w:kern w:val="2"/>
          <w:sz w:val="28"/>
          <w:szCs w:val="28"/>
          <w:lang w:eastAsia="zh-CN" w:bidi="hi-IN"/>
        </w:rPr>
        <w:t>г) Высший суд ФРГ.</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b/>
          <w:sz w:val="28"/>
          <w:szCs w:val="28"/>
        </w:rPr>
      </w:pPr>
    </w:p>
    <w:p w:rsidR="00096FD8" w:rsidRPr="00004AC2" w:rsidRDefault="00096FD8" w:rsidP="000B7DB3">
      <w:pPr>
        <w:shd w:val="clear" w:color="auto" w:fill="FFFFFF" w:themeFill="background1"/>
        <w:tabs>
          <w:tab w:val="left" w:pos="709"/>
        </w:tabs>
        <w:spacing w:after="0" w:line="360" w:lineRule="auto"/>
        <w:ind w:firstLine="709"/>
        <w:jc w:val="center"/>
        <w:rPr>
          <w:rFonts w:ascii="Times New Roman" w:hAnsi="Times New Roman"/>
          <w:b/>
          <w:sz w:val="28"/>
          <w:szCs w:val="28"/>
        </w:rPr>
      </w:pPr>
      <w:r w:rsidRPr="00004AC2">
        <w:rPr>
          <w:rFonts w:ascii="Times New Roman" w:hAnsi="Times New Roman"/>
          <w:b/>
          <w:sz w:val="28"/>
          <w:szCs w:val="28"/>
        </w:rPr>
        <w:t>Раздел 10. Методические рекомендации для студентов по подготовке к семинарским занятиям.</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Подготовку к семинарскому занятию необходимо начинать с тщательного ознакомления с планом семинарского занятия. Ознакомившись с поставленной проблематикой, следует переходить к анализу основной нормативно-правовой и учебной литературы, а затем рекомендованной дополнительной литературы. Подготовка к семинарскому занятию только по учебной литературе малоэффективна, т.к. такая литература содержит, как правило, сжатую информацию по основным принципиальным вопросам. В тоже время дополнительная литература (монографии, статьи) рассматривает вопрос либо глубоко и подробно, либо с различных точек зрения. Однако начинать следует всегда с учебной литературы, независимо от того предусмотрена или нет лекция по анализируемой теме семинара.</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lastRenderedPageBreak/>
        <w:t>Изучение литературы подразумевает ее прочтение и конспектирование, с обобщением сути изучаемого вопроса. Конспектирование следует начинать только после прочтения соответствующей литературы, т.к. оно подразумевает фиксацию основных положений рассматриваемого текста, с творческим анализом высказанных в нем идей. Студенту не следует отказываться от конспектирования, т.к. это эффективный способ усвоения материала. Конспектирование следует заканчивать итоговым кратким обобщением, что позволит студенту сделать собственный вывод по изученному материалу.</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Каждому студенту следует составлять еженедельный и семестровый планы работы по изучаемой дисциплине. Освоению каждой дисциплине необходимо уделять не менее 4 часов в неделю. В конце каждого семинара студенту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В ходе семинара каждый студент опирается на свои конспекты, сделанные на лекции, собственные выписки из учебников, первоисточников, статей, другой специальной литературы, на словарь по данной теме. Семинар стимулирует стремление к совершенствованию конспекта, желание сделать его более информативным, качественным. </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От семинара к семинару, на всех его этапах и их коррекции студент поднимается на более высокую ступеньку собственной зрелости, своего мнения более эффективно работать над проблемами, непосредственно относящимися к его будущей профессии.</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Записи (конспекты) имеют первостепенное значение для самостоятельной работы студентов. Они помогают понять построение изучаемого материала, выделить основные положения, проследить их логику.</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Ведение записей способствует превращению чтения в активный процесс, мобилизует, наряду со зрительной, и моторную память. Следует помнить: у студента, систематически ведущего записи, создается свой </w:t>
      </w:r>
      <w:r w:rsidRPr="00004AC2">
        <w:rPr>
          <w:rFonts w:ascii="Times New Roman" w:hAnsi="Times New Roman"/>
          <w:sz w:val="28"/>
          <w:szCs w:val="28"/>
        </w:rPr>
        <w:lastRenderedPageBreak/>
        <w:t>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 Полноценные записи отражают не только содержание прочитанного, но и результат мыслительной деятельности студента.</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При подготовке к семинару студенту особое внимание следует обращать на понятийный аппарат.</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На семинар следует являться с запасом сформулированных идей, а также вопросов по исследуемой проблематике. Это позволит студенту выступать на семинаре осознано и четко по поставленным вопросам.</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Выступление на семинаре должно быть компактным и вразумительным, без неоправданных отступлений и рассуждений.</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Студент должен формировать в себе способности уважительного отношения к выступающим и к оппонентам. Не следует перебивать говорящего, возражения и дополнения следует давать по окончании текущего выступления.</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Следует помнить, что на семинаре идет проверка не только степени подготовленности к занятию, но и степень проникновения в суть материала и вынесенной на семинар проблемы.</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Основной формой работы студента на семинаре является выступление или доклад, которые должны отвечать следующим требованиям:</w:t>
      </w:r>
    </w:p>
    <w:p w:rsidR="00096FD8" w:rsidRPr="00004AC2" w:rsidRDefault="00096FD8" w:rsidP="00096FD8">
      <w:pPr>
        <w:numPr>
          <w:ilvl w:val="0"/>
          <w:numId w:val="12"/>
        </w:numPr>
        <w:shd w:val="clear" w:color="auto" w:fill="FFFFFF" w:themeFill="background1"/>
        <w:tabs>
          <w:tab w:val="clear" w:pos="720"/>
          <w:tab w:val="left" w:pos="0"/>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связь выступления с темой или вопросом семинара;</w:t>
      </w:r>
    </w:p>
    <w:p w:rsidR="00096FD8" w:rsidRPr="00004AC2" w:rsidRDefault="00096FD8" w:rsidP="00096FD8">
      <w:pPr>
        <w:numPr>
          <w:ilvl w:val="0"/>
          <w:numId w:val="12"/>
        </w:numPr>
        <w:shd w:val="clear" w:color="auto" w:fill="FFFFFF" w:themeFill="background1"/>
        <w:tabs>
          <w:tab w:val="clear" w:pos="720"/>
          <w:tab w:val="left" w:pos="0"/>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раскрытие сущности проблемы;</w:t>
      </w:r>
    </w:p>
    <w:p w:rsidR="00096FD8" w:rsidRPr="00004AC2" w:rsidRDefault="00096FD8" w:rsidP="00096FD8">
      <w:pPr>
        <w:numPr>
          <w:ilvl w:val="0"/>
          <w:numId w:val="12"/>
        </w:numPr>
        <w:shd w:val="clear" w:color="auto" w:fill="FFFFFF" w:themeFill="background1"/>
        <w:tabs>
          <w:tab w:val="clear" w:pos="720"/>
          <w:tab w:val="left" w:pos="0"/>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значение для формирования профессиональных компетенций юриста.</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Особое внимание следует уделять плану предстоящего выступления или доклада. Иногда студенту трудно четко планировать свое выступление (доклад), т.к. плану несправедливо отводится второстепенная роль и он составляется тогда, когда выступление (доклад) уже написано. Это приводит </w:t>
      </w:r>
      <w:r w:rsidRPr="00004AC2">
        <w:rPr>
          <w:rFonts w:ascii="Times New Roman" w:hAnsi="Times New Roman"/>
          <w:sz w:val="28"/>
          <w:szCs w:val="28"/>
        </w:rPr>
        <w:lastRenderedPageBreak/>
        <w:t>к тому, что студент не может сжато изложить основные положения своего выступления (доклада), поэтому оно превращается в зачитывание выдержек из учебников без осмысления.</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Выступление (доклад) студента должно соответствовать требованиям внутренней логики и непротиворечивости. Проблема должна быть четко выделена и изложена, последовательно аргументирована. Следует избегать неоправданных отступлений.</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Для убедительности выступления (доклада) студент должен уметь находить, рассматривать и приводить примеры и факты во взаимосвязи и взаимообусловленности, вычленять наиболее существенные и значимые из них.</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Общая последовательность выступления (доклада) на семинаре следующая:</w:t>
      </w:r>
    </w:p>
    <w:p w:rsidR="00096FD8" w:rsidRPr="00004AC2" w:rsidRDefault="00096FD8" w:rsidP="00096FD8">
      <w:pPr>
        <w:numPr>
          <w:ilvl w:val="0"/>
          <w:numId w:val="13"/>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выступление (доклад) по вопросу;</w:t>
      </w:r>
    </w:p>
    <w:p w:rsidR="00096FD8" w:rsidRPr="00004AC2" w:rsidRDefault="00096FD8" w:rsidP="00096FD8">
      <w:pPr>
        <w:numPr>
          <w:ilvl w:val="0"/>
          <w:numId w:val="13"/>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вопросы аудитории к выступающему;</w:t>
      </w:r>
    </w:p>
    <w:p w:rsidR="00096FD8" w:rsidRPr="00004AC2" w:rsidRDefault="00096FD8" w:rsidP="00096FD8">
      <w:pPr>
        <w:numPr>
          <w:ilvl w:val="0"/>
          <w:numId w:val="13"/>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обсуждение содержания выступления (доклада), его достоинств и недостатков;</w:t>
      </w:r>
    </w:p>
    <w:p w:rsidR="00096FD8" w:rsidRPr="00004AC2" w:rsidRDefault="00096FD8" w:rsidP="00096FD8">
      <w:pPr>
        <w:numPr>
          <w:ilvl w:val="0"/>
          <w:numId w:val="13"/>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заключительное слово докладчика;</w:t>
      </w:r>
    </w:p>
    <w:p w:rsidR="00096FD8" w:rsidRPr="00004AC2" w:rsidRDefault="00096FD8" w:rsidP="00096FD8">
      <w:pPr>
        <w:numPr>
          <w:ilvl w:val="0"/>
          <w:numId w:val="13"/>
        </w:numPr>
        <w:shd w:val="clear" w:color="auto" w:fill="FFFFFF" w:themeFill="background1"/>
        <w:tabs>
          <w:tab w:val="clear" w:pos="720"/>
          <w:tab w:val="left" w:pos="709"/>
        </w:tabs>
        <w:spacing w:after="0" w:line="360" w:lineRule="auto"/>
        <w:ind w:left="0" w:firstLine="709"/>
        <w:jc w:val="both"/>
        <w:rPr>
          <w:rFonts w:ascii="Times New Roman" w:hAnsi="Times New Roman"/>
          <w:sz w:val="28"/>
          <w:szCs w:val="28"/>
        </w:rPr>
      </w:pPr>
      <w:r w:rsidRPr="00004AC2">
        <w:rPr>
          <w:rFonts w:ascii="Times New Roman" w:hAnsi="Times New Roman"/>
          <w:sz w:val="28"/>
          <w:szCs w:val="28"/>
        </w:rPr>
        <w:t>заключение преподавателя.</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Студент должен излагать (не читать) материал выступления (доклада) свободно, в противном случае выступление (доклад) должен быть оценен критически. Это может свидетельствовать о плохой подготовленности студента или о том, что у студента недостаточно развита культура устной речи, или о том, что материал списан с учебной литературы механически без его осмысления или о том, что материал списан с чужого текста.</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Необходимо концентрировать свое внимание на то, что выступление (доклад) должно быть обращено к аудитории, а не к преподавателю. Это значимый аспект профессиональных компетенций юриста. Реакция аудитории (положительная, негативная, вопросительная и т.п.) является важным обучающим моментом. Без «обратной связи» со слушателями выступление </w:t>
      </w:r>
      <w:r w:rsidRPr="00004AC2">
        <w:rPr>
          <w:rFonts w:ascii="Times New Roman" w:hAnsi="Times New Roman"/>
          <w:sz w:val="28"/>
          <w:szCs w:val="28"/>
        </w:rPr>
        <w:lastRenderedPageBreak/>
        <w:t>(доклад) студента превращается в «разговор с самим собой». Поэтому в оценке выступления в целом учитывается мнение аудитории относительно его формы – речь, дикция, поведение, реакция на замечания, характер общения с аудиторий.</w:t>
      </w:r>
    </w:p>
    <w:p w:rsidR="00096FD8" w:rsidRPr="00004AC2" w:rsidRDefault="00096FD8" w:rsidP="00096FD8">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p w:rsidR="00096FD8" w:rsidRPr="00004AC2" w:rsidRDefault="00B14772" w:rsidP="00B14772">
      <w:pPr>
        <w:shd w:val="clear" w:color="auto" w:fill="FFFFFF" w:themeFill="background1"/>
        <w:tabs>
          <w:tab w:val="left" w:pos="709"/>
        </w:tabs>
        <w:spacing w:after="0" w:line="360" w:lineRule="auto"/>
        <w:ind w:firstLine="709"/>
        <w:jc w:val="center"/>
        <w:rPr>
          <w:rFonts w:ascii="Times New Roman" w:hAnsi="Times New Roman" w:cs="Times New Roman"/>
          <w:b/>
          <w:color w:val="000000" w:themeColor="text1"/>
          <w:sz w:val="28"/>
          <w:szCs w:val="28"/>
        </w:rPr>
      </w:pPr>
      <w:r w:rsidRPr="00004AC2">
        <w:rPr>
          <w:rFonts w:ascii="Times New Roman" w:hAnsi="Times New Roman" w:cs="Times New Roman"/>
          <w:b/>
          <w:color w:val="000000" w:themeColor="text1"/>
          <w:sz w:val="28"/>
          <w:szCs w:val="28"/>
        </w:rPr>
        <w:t xml:space="preserve">Раздел 11. </w:t>
      </w:r>
      <w:r w:rsidRPr="00004AC2">
        <w:rPr>
          <w:rFonts w:ascii="Times New Roman" w:hAnsi="Times New Roman" w:cs="Times New Roman"/>
          <w:b/>
          <w:bCs/>
          <w:color w:val="000000"/>
          <w:sz w:val="28"/>
          <w:szCs w:val="28"/>
          <w:shd w:val="clear" w:color="auto" w:fill="FFFFFF"/>
        </w:rPr>
        <w:t>Методические рекомендации по подготовке к зачету и экзаменам.</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Зачет по дисциплинам, реализуемых кафедрой </w:t>
      </w:r>
      <w:r w:rsidR="00D43ADE">
        <w:rPr>
          <w:rFonts w:ascii="Times New Roman" w:hAnsi="Times New Roman"/>
          <w:color w:val="000000" w:themeColor="text1"/>
          <w:sz w:val="28"/>
          <w:szCs w:val="28"/>
        </w:rPr>
        <w:t>КБ-12</w:t>
      </w:r>
      <w:r w:rsidRPr="00004AC2">
        <w:rPr>
          <w:rFonts w:ascii="Times New Roman" w:hAnsi="Times New Roman"/>
          <w:color w:val="000000" w:themeColor="text1"/>
          <w:sz w:val="28"/>
          <w:szCs w:val="28"/>
        </w:rPr>
        <w:t xml:space="preserve"> «</w:t>
      </w:r>
      <w:r w:rsidR="00D43ADE">
        <w:rPr>
          <w:rFonts w:ascii="Times New Roman" w:hAnsi="Times New Roman"/>
          <w:color w:val="000000" w:themeColor="text1"/>
          <w:sz w:val="28"/>
          <w:szCs w:val="28"/>
        </w:rPr>
        <w:t>Правовое</w:t>
      </w:r>
      <w:r w:rsidRPr="00004AC2">
        <w:rPr>
          <w:rFonts w:ascii="Times New Roman" w:hAnsi="Times New Roman"/>
          <w:color w:val="000000" w:themeColor="text1"/>
          <w:sz w:val="28"/>
          <w:szCs w:val="28"/>
        </w:rPr>
        <w:t xml:space="preserve"> обеспечение национальной безопасности», преследует три основные функции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 обучающую;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 воспитательную;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 оценивающую.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Обучающая функция реализуется в том, что испытуемый дополнительно повторяет материал, пройденный за время изучения данной дисциплины, знакомится с вопросами, не изложенными на лекциях и </w:t>
      </w:r>
      <w:hyperlink r:id="rId9" w:tooltip="Семинарские занятия" w:history="1">
        <w:r w:rsidRPr="00004AC2">
          <w:rPr>
            <w:rStyle w:val="a6"/>
            <w:rFonts w:ascii="Times New Roman" w:hAnsi="Times New Roman"/>
            <w:color w:val="000000" w:themeColor="text1"/>
            <w:sz w:val="28"/>
            <w:szCs w:val="28"/>
            <w:u w:val="none"/>
          </w:rPr>
          <w:t>семинарских занятиях</w:t>
        </w:r>
      </w:hyperlink>
      <w:r w:rsidRPr="00004AC2">
        <w:rPr>
          <w:rFonts w:ascii="Times New Roman" w:hAnsi="Times New Roman"/>
          <w:color w:val="000000" w:themeColor="text1"/>
          <w:sz w:val="28"/>
          <w:szCs w:val="28"/>
        </w:rPr>
        <w:t>, исследует новую учебную и </w:t>
      </w:r>
      <w:hyperlink r:id="rId10" w:tooltip="Научная и научно-популярная литература" w:history="1">
        <w:r w:rsidRPr="00004AC2">
          <w:rPr>
            <w:rStyle w:val="a6"/>
            <w:rFonts w:ascii="Times New Roman" w:hAnsi="Times New Roman"/>
            <w:color w:val="000000" w:themeColor="text1"/>
            <w:sz w:val="28"/>
            <w:szCs w:val="28"/>
            <w:u w:val="none"/>
          </w:rPr>
          <w:t>научную литературу</w:t>
        </w:r>
      </w:hyperlink>
      <w:r w:rsidRPr="00004AC2">
        <w:rPr>
          <w:rFonts w:ascii="Times New Roman" w:hAnsi="Times New Roman"/>
          <w:color w:val="000000" w:themeColor="text1"/>
          <w:sz w:val="28"/>
          <w:szCs w:val="28"/>
        </w:rPr>
        <w:t xml:space="preserve">.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Воспитательная функция зачета позволяет стимулировать развитие у студентов таких качеств, как трудолюбие, ответственное отношение к делу, самостоятельность.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Оценивающая функция зачета состоит в том, что он призван выявить полученных в результате изучения предмета знаний студента.</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Допуском студента к зачету является посещение семинарских занятий (все пропущенные занятия должны быть отработаны). Зачет проходит в </w:t>
      </w:r>
      <w:r w:rsidRPr="00004AC2">
        <w:rPr>
          <w:rFonts w:ascii="Times New Roman" w:hAnsi="Times New Roman"/>
          <w:color w:val="000000" w:themeColor="text1"/>
          <w:sz w:val="28"/>
          <w:szCs w:val="28"/>
        </w:rPr>
        <w:lastRenderedPageBreak/>
        <w:t>устной форме по билетам: студент должен ответить на вопросы (на подготовку ответа отводится не менее 20 минут).</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На зачете не разрешается пользоваться никакой литературой, нормативно-правовыми актами, конспектами и иными вспомогательными средствами.</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xml:space="preserve">Отличившиеся студенты по результатам текущего (главным образом – активной работы на семинарских занятиях) контроля могут быть освобождены преподавателем от ответа на вопросы по зачету (один из них). </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Для успешной сдачи зачета по дисциплинам кафедры студенты должны принимать во внимание, что:</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все основные категории данной дисциплины нужно знать, понимать их смысл и уметь его разъяснить;</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семинарские занятия способствуют получению более высокого уровня знаний и, как следствие, более высокой оценки на зачете;</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 готовиться к зачету необходимо начинать с первой лекции и семинара;</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t xml:space="preserve">Для подготовки к ответам на экзаменационные вопросы </w:t>
      </w:r>
      <w:r>
        <w:rPr>
          <w:rFonts w:ascii="Times New Roman" w:hAnsi="Times New Roman"/>
          <w:color w:val="000000" w:themeColor="text1"/>
          <w:sz w:val="28"/>
          <w:szCs w:val="28"/>
        </w:rPr>
        <w:t>студенты</w:t>
      </w:r>
      <w:r w:rsidRPr="000B7DB3">
        <w:rPr>
          <w:rFonts w:ascii="Times New Roman" w:hAnsi="Times New Roman"/>
          <w:color w:val="000000" w:themeColor="text1"/>
          <w:sz w:val="28"/>
          <w:szCs w:val="28"/>
        </w:rPr>
        <w:t xml:space="preserve">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t xml:space="preserve">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t xml:space="preserve">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t xml:space="preserve">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w:t>
      </w:r>
      <w:r w:rsidRPr="000B7DB3">
        <w:rPr>
          <w:rFonts w:ascii="Times New Roman" w:hAnsi="Times New Roman"/>
          <w:color w:val="000000" w:themeColor="text1"/>
          <w:sz w:val="28"/>
          <w:szCs w:val="28"/>
        </w:rPr>
        <w:lastRenderedPageBreak/>
        <w:t xml:space="preserve">терминологии, т.к. успешное овладение любой дисциплиной предполагает усвоение основных понятий, их признаков и особенности.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t xml:space="preserve">Таким образом, подготовка к экзамену включает в себя: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проработку основных вопросов курса;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чтение основной и дополнительной литературы по темам курса;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подбор примеров из практики, иллюстрирующих теоретический материал курса;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выполнение промежуточных и итоговых тестов по дисциплине; </w:t>
      </w:r>
    </w:p>
    <w:p w:rsid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систематизацию и конкретизацию основных понятий дисциплины; </w:t>
      </w:r>
    </w:p>
    <w:p w:rsidR="000B7DB3" w:rsidRPr="000B7DB3" w:rsidRDefault="000B7DB3" w:rsidP="000B7DB3">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B7DB3">
        <w:rPr>
          <w:rFonts w:ascii="Times New Roman" w:hAnsi="Times New Roman"/>
          <w:color w:val="000000" w:themeColor="text1"/>
          <w:sz w:val="28"/>
          <w:szCs w:val="28"/>
        </w:rPr>
        <w:sym w:font="Symbol" w:char="F02D"/>
      </w:r>
      <w:r w:rsidRPr="000B7DB3">
        <w:rPr>
          <w:rFonts w:ascii="Times New Roman" w:hAnsi="Times New Roman"/>
          <w:color w:val="000000" w:themeColor="text1"/>
          <w:sz w:val="28"/>
          <w:szCs w:val="28"/>
        </w:rPr>
        <w:t xml:space="preserve"> составление примерного плана ответа на экзаменационные вопросы.</w:t>
      </w:r>
    </w:p>
    <w:p w:rsidR="00B14772" w:rsidRPr="00004AC2" w:rsidRDefault="00B14772"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При оценке знаний студентов на зачете</w:t>
      </w:r>
      <w:r w:rsidR="00A94985" w:rsidRPr="00004AC2">
        <w:rPr>
          <w:rFonts w:ascii="Times New Roman" w:hAnsi="Times New Roman"/>
          <w:color w:val="000000" w:themeColor="text1"/>
          <w:sz w:val="28"/>
          <w:szCs w:val="28"/>
        </w:rPr>
        <w:t xml:space="preserve"> или экзаменам</w:t>
      </w:r>
      <w:r w:rsidRPr="00004AC2">
        <w:rPr>
          <w:rFonts w:ascii="Times New Roman" w:hAnsi="Times New Roman"/>
          <w:color w:val="000000" w:themeColor="text1"/>
          <w:sz w:val="28"/>
          <w:szCs w:val="28"/>
        </w:rPr>
        <w:t xml:space="preserve"> по дисциплинам </w:t>
      </w:r>
      <w:r w:rsidR="00A94985" w:rsidRPr="00004AC2">
        <w:rPr>
          <w:rFonts w:ascii="Times New Roman" w:hAnsi="Times New Roman"/>
          <w:color w:val="000000" w:themeColor="text1"/>
          <w:sz w:val="28"/>
          <w:szCs w:val="28"/>
        </w:rPr>
        <w:t xml:space="preserve">кафедры </w:t>
      </w:r>
      <w:r w:rsidR="00D43ADE">
        <w:rPr>
          <w:rFonts w:ascii="Times New Roman" w:hAnsi="Times New Roman"/>
          <w:color w:val="000000" w:themeColor="text1"/>
          <w:sz w:val="28"/>
          <w:szCs w:val="28"/>
        </w:rPr>
        <w:t>КБ-12</w:t>
      </w:r>
      <w:r w:rsidR="00CA022F">
        <w:rPr>
          <w:rFonts w:ascii="Times New Roman" w:hAnsi="Times New Roman"/>
          <w:color w:val="000000" w:themeColor="text1"/>
          <w:sz w:val="28"/>
          <w:szCs w:val="28"/>
        </w:rPr>
        <w:t xml:space="preserve"> «</w:t>
      </w:r>
      <w:r w:rsidR="00D43ADE">
        <w:rPr>
          <w:rFonts w:ascii="Times New Roman" w:hAnsi="Times New Roman"/>
          <w:color w:val="000000" w:themeColor="text1"/>
          <w:sz w:val="28"/>
          <w:szCs w:val="28"/>
        </w:rPr>
        <w:t>Правовое</w:t>
      </w:r>
      <w:r w:rsidR="00CA022F">
        <w:rPr>
          <w:rFonts w:ascii="Times New Roman" w:hAnsi="Times New Roman"/>
          <w:color w:val="000000" w:themeColor="text1"/>
          <w:sz w:val="28"/>
          <w:szCs w:val="28"/>
        </w:rPr>
        <w:t xml:space="preserve"> обеспечение национальной безопасности»</w:t>
      </w:r>
      <w:r w:rsidR="00A94985" w:rsidRPr="00004AC2">
        <w:rPr>
          <w:rFonts w:ascii="Times New Roman" w:hAnsi="Times New Roman"/>
          <w:color w:val="000000" w:themeColor="text1"/>
          <w:sz w:val="28"/>
          <w:szCs w:val="28"/>
        </w:rPr>
        <w:t xml:space="preserve"> </w:t>
      </w:r>
      <w:r w:rsidRPr="00004AC2">
        <w:rPr>
          <w:rFonts w:ascii="Times New Roman" w:hAnsi="Times New Roman"/>
          <w:color w:val="000000" w:themeColor="text1"/>
          <w:sz w:val="28"/>
          <w:szCs w:val="28"/>
        </w:rPr>
        <w:t>преподаватель руководствуются, прежде всего, следующими критериями:</w:t>
      </w:r>
    </w:p>
    <w:p w:rsidR="00A94985" w:rsidRPr="00004AC2" w:rsidRDefault="00A94985" w:rsidP="00B14772">
      <w:pPr>
        <w:shd w:val="clear" w:color="auto" w:fill="FFFFFF" w:themeFill="background1"/>
        <w:tabs>
          <w:tab w:val="left" w:pos="709"/>
        </w:tabs>
        <w:spacing w:after="0" w:line="360" w:lineRule="auto"/>
        <w:ind w:firstLine="709"/>
        <w:jc w:val="both"/>
        <w:rPr>
          <w:rFonts w:ascii="Times New Roman" w:hAnsi="Times New Roman"/>
          <w:color w:val="000000" w:themeColor="text1"/>
          <w:sz w:val="28"/>
          <w:szCs w:val="28"/>
        </w:rPr>
      </w:pPr>
      <w:r w:rsidRPr="00004AC2">
        <w:rPr>
          <w:rFonts w:ascii="Times New Roman" w:hAnsi="Times New Roman"/>
          <w:color w:val="000000" w:themeColor="text1"/>
          <w:sz w:val="28"/>
          <w:szCs w:val="28"/>
        </w:rPr>
        <w:t>Для экзамена:</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805"/>
        <w:gridCol w:w="5690"/>
      </w:tblGrid>
      <w:tr w:rsidR="00A94985" w:rsidRPr="00004AC2" w:rsidTr="00A94985">
        <w:tc>
          <w:tcPr>
            <w:tcW w:w="3659" w:type="dxa"/>
            <w:gridSpan w:val="2"/>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b/>
                <w:sz w:val="24"/>
                <w:szCs w:val="28"/>
              </w:rPr>
            </w:pPr>
            <w:r w:rsidRPr="00004AC2">
              <w:rPr>
                <w:rFonts w:ascii="Times New Roman" w:hAnsi="Times New Roman"/>
                <w:sz w:val="24"/>
                <w:szCs w:val="28"/>
              </w:rPr>
              <w:t xml:space="preserve">Обозначения </w:t>
            </w:r>
          </w:p>
        </w:tc>
        <w:tc>
          <w:tcPr>
            <w:tcW w:w="5690" w:type="dxa"/>
            <w:vMerge w:val="restart"/>
            <w:tcBorders>
              <w:top w:val="single" w:sz="4" w:space="0" w:color="auto"/>
              <w:left w:val="single" w:sz="4" w:space="0" w:color="auto"/>
              <w:bottom w:val="single" w:sz="4" w:space="0" w:color="auto"/>
              <w:right w:val="single" w:sz="4" w:space="0" w:color="auto"/>
            </w:tcBorders>
            <w:vAlign w:val="center"/>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b/>
                <w:sz w:val="24"/>
                <w:szCs w:val="28"/>
              </w:rPr>
            </w:pPr>
            <w:r w:rsidRPr="00004AC2">
              <w:rPr>
                <w:rFonts w:ascii="Times New Roman" w:hAnsi="Times New Roman"/>
                <w:b/>
                <w:sz w:val="24"/>
                <w:szCs w:val="28"/>
              </w:rPr>
              <w:t>Формулировка требований к степени сформированности  компетенции</w:t>
            </w: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Цифр.</w:t>
            </w:r>
          </w:p>
        </w:tc>
        <w:tc>
          <w:tcPr>
            <w:tcW w:w="2805"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Оценка</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b/>
                <w:sz w:val="24"/>
                <w:szCs w:val="28"/>
              </w:rPr>
            </w:pP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1</w:t>
            </w:r>
          </w:p>
        </w:tc>
        <w:tc>
          <w:tcPr>
            <w:tcW w:w="2805"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Неуд.</w:t>
            </w:r>
          </w:p>
        </w:tc>
        <w:tc>
          <w:tcPr>
            <w:tcW w:w="5690"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Не имеет необходимых представлений о проверяемом материале</w:t>
            </w: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2</w:t>
            </w:r>
          </w:p>
        </w:tc>
        <w:tc>
          <w:tcPr>
            <w:tcW w:w="2805" w:type="dxa"/>
            <w:tcBorders>
              <w:top w:val="single" w:sz="4" w:space="0" w:color="auto"/>
              <w:left w:val="single" w:sz="4" w:space="0" w:color="auto"/>
              <w:bottom w:val="single" w:sz="4" w:space="0" w:color="auto"/>
              <w:right w:val="single" w:sz="4" w:space="0" w:color="auto"/>
            </w:tcBorders>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Удовл. или неуд. (</w:t>
            </w:r>
            <w:r w:rsidRPr="00004AC2">
              <w:rPr>
                <w:rFonts w:ascii="Times New Roman" w:hAnsi="Times New Roman"/>
                <w:i/>
                <w:sz w:val="24"/>
                <w:szCs w:val="28"/>
              </w:rPr>
              <w:t>по усмотрению преподавателя)</w:t>
            </w:r>
          </w:p>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p>
        </w:tc>
        <w:tc>
          <w:tcPr>
            <w:tcW w:w="5690" w:type="dxa"/>
            <w:tcBorders>
              <w:top w:val="single" w:sz="4" w:space="0" w:color="auto"/>
              <w:left w:val="single" w:sz="4" w:space="0" w:color="auto"/>
              <w:bottom w:val="single" w:sz="4" w:space="0" w:color="auto"/>
              <w:right w:val="single" w:sz="4" w:space="0" w:color="auto"/>
            </w:tcBorders>
            <w:hideMark/>
          </w:tcPr>
          <w:p w:rsidR="00A94985" w:rsidRPr="00004AC2" w:rsidRDefault="000B7DB3" w:rsidP="000B7DB3">
            <w:pPr>
              <w:shd w:val="clear" w:color="auto" w:fill="FFFFFF" w:themeFill="background1"/>
              <w:tabs>
                <w:tab w:val="left" w:pos="709"/>
              </w:tabs>
              <w:spacing w:after="0" w:line="360" w:lineRule="auto"/>
              <w:jc w:val="both"/>
              <w:rPr>
                <w:rFonts w:ascii="Times New Roman" w:hAnsi="Times New Roman"/>
                <w:sz w:val="24"/>
                <w:szCs w:val="28"/>
              </w:rPr>
            </w:pPr>
            <w:r>
              <w:rPr>
                <w:rFonts w:ascii="Times New Roman" w:hAnsi="Times New Roman"/>
                <w:sz w:val="24"/>
                <w:szCs w:val="28"/>
              </w:rPr>
              <w:t>Студент</w:t>
            </w:r>
            <w:r w:rsidR="00A94985" w:rsidRPr="00004AC2">
              <w:rPr>
                <w:rFonts w:ascii="Times New Roman" w:hAnsi="Times New Roman"/>
                <w:sz w:val="24"/>
                <w:szCs w:val="28"/>
              </w:rPr>
              <w:t xml:space="preserve">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3</w:t>
            </w:r>
          </w:p>
        </w:tc>
        <w:tc>
          <w:tcPr>
            <w:tcW w:w="2805"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Удовл.</w:t>
            </w:r>
          </w:p>
        </w:tc>
        <w:tc>
          <w:tcPr>
            <w:tcW w:w="5690" w:type="dxa"/>
            <w:tcBorders>
              <w:top w:val="single" w:sz="4" w:space="0" w:color="auto"/>
              <w:left w:val="single" w:sz="4" w:space="0" w:color="auto"/>
              <w:bottom w:val="single" w:sz="4" w:space="0" w:color="auto"/>
              <w:right w:val="single" w:sz="4" w:space="0" w:color="auto"/>
            </w:tcBorders>
            <w:hideMark/>
          </w:tcPr>
          <w:p w:rsidR="00A94985" w:rsidRPr="00004AC2" w:rsidRDefault="000B7DB3" w:rsidP="00A94985">
            <w:pPr>
              <w:shd w:val="clear" w:color="auto" w:fill="FFFFFF" w:themeFill="background1"/>
              <w:tabs>
                <w:tab w:val="left" w:pos="709"/>
              </w:tabs>
              <w:spacing w:after="0" w:line="360" w:lineRule="auto"/>
              <w:jc w:val="both"/>
              <w:rPr>
                <w:rFonts w:ascii="Times New Roman" w:hAnsi="Times New Roman"/>
                <w:sz w:val="24"/>
                <w:szCs w:val="28"/>
              </w:rPr>
            </w:pPr>
            <w:r>
              <w:rPr>
                <w:rFonts w:ascii="Times New Roman" w:hAnsi="Times New Roman"/>
                <w:sz w:val="24"/>
                <w:szCs w:val="28"/>
              </w:rPr>
              <w:t>Студент</w:t>
            </w:r>
            <w:r w:rsidR="00A94985" w:rsidRPr="00004AC2">
              <w:rPr>
                <w:rFonts w:ascii="Times New Roman" w:hAnsi="Times New Roman"/>
                <w:sz w:val="24"/>
                <w:szCs w:val="28"/>
              </w:rPr>
              <w:t xml:space="preserve">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4</w:t>
            </w:r>
          </w:p>
        </w:tc>
        <w:tc>
          <w:tcPr>
            <w:tcW w:w="2805"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Хор.</w:t>
            </w:r>
          </w:p>
        </w:tc>
        <w:tc>
          <w:tcPr>
            <w:tcW w:w="5690" w:type="dxa"/>
            <w:tcBorders>
              <w:top w:val="single" w:sz="4" w:space="0" w:color="auto"/>
              <w:left w:val="single" w:sz="4" w:space="0" w:color="auto"/>
              <w:bottom w:val="single" w:sz="4" w:space="0" w:color="auto"/>
              <w:right w:val="single" w:sz="4" w:space="0" w:color="auto"/>
            </w:tcBorders>
            <w:hideMark/>
          </w:tcPr>
          <w:p w:rsidR="00A94985" w:rsidRPr="00004AC2" w:rsidRDefault="000B7DB3" w:rsidP="000B7DB3">
            <w:pPr>
              <w:shd w:val="clear" w:color="auto" w:fill="FFFFFF" w:themeFill="background1"/>
              <w:tabs>
                <w:tab w:val="left" w:pos="709"/>
              </w:tabs>
              <w:spacing w:after="0" w:line="360" w:lineRule="auto"/>
              <w:jc w:val="both"/>
              <w:rPr>
                <w:rFonts w:ascii="Times New Roman" w:hAnsi="Times New Roman"/>
                <w:sz w:val="24"/>
                <w:szCs w:val="28"/>
              </w:rPr>
            </w:pPr>
            <w:r>
              <w:rPr>
                <w:rFonts w:ascii="Times New Roman" w:hAnsi="Times New Roman"/>
                <w:sz w:val="24"/>
                <w:szCs w:val="28"/>
              </w:rPr>
              <w:t xml:space="preserve">Студент знает </w:t>
            </w:r>
            <w:r w:rsidR="00A94985" w:rsidRPr="00004AC2">
              <w:rPr>
                <w:rFonts w:ascii="Times New Roman" w:hAnsi="Times New Roman"/>
                <w:sz w:val="24"/>
                <w:szCs w:val="28"/>
              </w:rPr>
              <w:t xml:space="preserve">на репродуктивном уровне, указывать на особенности и взаимосвязи изученных объектов, на их достоинства, ограничения, историю и </w:t>
            </w:r>
            <w:r w:rsidR="00A94985" w:rsidRPr="00004AC2">
              <w:rPr>
                <w:rFonts w:ascii="Times New Roman" w:hAnsi="Times New Roman"/>
                <w:sz w:val="24"/>
                <w:szCs w:val="28"/>
              </w:rPr>
              <w:lastRenderedPageBreak/>
              <w:t>перспективы развития и особенности для разных объектов усвоения.</w:t>
            </w:r>
          </w:p>
        </w:tc>
      </w:tr>
      <w:tr w:rsidR="00A94985" w:rsidRPr="00004AC2" w:rsidTr="00A94985">
        <w:tc>
          <w:tcPr>
            <w:tcW w:w="0" w:type="auto"/>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lastRenderedPageBreak/>
              <w:t>5</w:t>
            </w:r>
          </w:p>
        </w:tc>
        <w:tc>
          <w:tcPr>
            <w:tcW w:w="2805" w:type="dxa"/>
            <w:tcBorders>
              <w:top w:val="single" w:sz="4" w:space="0" w:color="auto"/>
              <w:left w:val="single" w:sz="4" w:space="0" w:color="auto"/>
              <w:bottom w:val="single" w:sz="4" w:space="0" w:color="auto"/>
              <w:right w:val="single" w:sz="4" w:space="0" w:color="auto"/>
            </w:tcBorders>
            <w:hideMark/>
          </w:tcPr>
          <w:p w:rsidR="00A94985" w:rsidRPr="00004AC2" w:rsidRDefault="00A94985" w:rsidP="00A94985">
            <w:pPr>
              <w:shd w:val="clear" w:color="auto" w:fill="FFFFFF" w:themeFill="background1"/>
              <w:tabs>
                <w:tab w:val="left" w:pos="709"/>
              </w:tabs>
              <w:spacing w:after="0" w:line="360" w:lineRule="auto"/>
              <w:jc w:val="both"/>
              <w:rPr>
                <w:rFonts w:ascii="Times New Roman" w:hAnsi="Times New Roman"/>
                <w:sz w:val="24"/>
                <w:szCs w:val="28"/>
              </w:rPr>
            </w:pPr>
            <w:r w:rsidRPr="00004AC2">
              <w:rPr>
                <w:rFonts w:ascii="Times New Roman" w:hAnsi="Times New Roman"/>
                <w:sz w:val="24"/>
                <w:szCs w:val="28"/>
              </w:rPr>
              <w:t>Отл.</w:t>
            </w:r>
          </w:p>
        </w:tc>
        <w:tc>
          <w:tcPr>
            <w:tcW w:w="5690" w:type="dxa"/>
            <w:tcBorders>
              <w:top w:val="single" w:sz="4" w:space="0" w:color="auto"/>
              <w:left w:val="single" w:sz="4" w:space="0" w:color="auto"/>
              <w:bottom w:val="single" w:sz="4" w:space="0" w:color="auto"/>
              <w:right w:val="single" w:sz="4" w:space="0" w:color="auto"/>
            </w:tcBorders>
            <w:hideMark/>
          </w:tcPr>
          <w:p w:rsidR="00A94985" w:rsidRPr="00004AC2" w:rsidRDefault="000B7DB3" w:rsidP="00A94985">
            <w:pPr>
              <w:shd w:val="clear" w:color="auto" w:fill="FFFFFF" w:themeFill="background1"/>
              <w:tabs>
                <w:tab w:val="left" w:pos="709"/>
              </w:tabs>
              <w:spacing w:after="0" w:line="360" w:lineRule="auto"/>
              <w:jc w:val="both"/>
              <w:rPr>
                <w:rFonts w:ascii="Times New Roman" w:hAnsi="Times New Roman"/>
                <w:sz w:val="24"/>
                <w:szCs w:val="28"/>
              </w:rPr>
            </w:pPr>
            <w:r>
              <w:rPr>
                <w:rFonts w:ascii="Times New Roman" w:hAnsi="Times New Roman"/>
                <w:sz w:val="24"/>
                <w:szCs w:val="28"/>
              </w:rPr>
              <w:t>Студент</w:t>
            </w:r>
            <w:r w:rsidR="00A94985" w:rsidRPr="00004AC2">
              <w:rPr>
                <w:rFonts w:ascii="Times New Roman" w:hAnsi="Times New Roman"/>
                <w:sz w:val="24"/>
                <w:szCs w:val="28"/>
              </w:rPr>
              <w:t xml:space="preserve">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A94985" w:rsidRPr="00004AC2" w:rsidRDefault="00A94985" w:rsidP="00182272">
      <w:pPr>
        <w:shd w:val="clear" w:color="auto" w:fill="FFFFFF" w:themeFill="background1"/>
        <w:tabs>
          <w:tab w:val="left" w:pos="709"/>
        </w:tabs>
        <w:spacing w:after="0" w:line="360" w:lineRule="auto"/>
        <w:ind w:firstLine="709"/>
        <w:jc w:val="both"/>
        <w:rPr>
          <w:rFonts w:ascii="Times New Roman" w:hAnsi="Times New Roman"/>
          <w:sz w:val="28"/>
          <w:szCs w:val="28"/>
        </w:rPr>
      </w:pPr>
      <w:r w:rsidRPr="00004AC2">
        <w:rPr>
          <w:rFonts w:ascii="Times New Roman" w:hAnsi="Times New Roman"/>
          <w:sz w:val="28"/>
          <w:szCs w:val="28"/>
        </w:rPr>
        <w:t xml:space="preserve"> Для зачета:</w:t>
      </w:r>
    </w:p>
    <w:p w:rsidR="00D47B52" w:rsidRPr="00004AC2" w:rsidRDefault="00D47B52" w:rsidP="00182272">
      <w:pPr>
        <w:spacing w:after="0" w:line="360" w:lineRule="auto"/>
        <w:ind w:firstLine="709"/>
        <w:jc w:val="both"/>
        <w:rPr>
          <w:rFonts w:ascii="Times New Roman" w:hAnsi="Times New Roman" w:cs="Times New Roman"/>
          <w:bCs/>
          <w:iCs/>
          <w:sz w:val="28"/>
          <w:szCs w:val="28"/>
        </w:rPr>
      </w:pPr>
      <w:r w:rsidRPr="00004AC2">
        <w:rPr>
          <w:rFonts w:ascii="Times New Roman" w:hAnsi="Times New Roman" w:cs="Times New Roman"/>
          <w:b/>
          <w:bCs/>
          <w:iCs/>
          <w:sz w:val="28"/>
          <w:szCs w:val="28"/>
        </w:rPr>
        <w:t xml:space="preserve">«Зачет» </w:t>
      </w:r>
      <w:r w:rsidRPr="00004AC2">
        <w:rPr>
          <w:rFonts w:ascii="Times New Roman" w:hAnsi="Times New Roman" w:cs="Times New Roman"/>
          <w:bCs/>
          <w:iCs/>
          <w:sz w:val="28"/>
          <w:szCs w:val="28"/>
        </w:rPr>
        <w:t xml:space="preserve">– выставляется, когда обучающийся показывает хорошие знания изученного учебного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 </w:t>
      </w:r>
    </w:p>
    <w:p w:rsidR="00D47B52" w:rsidRPr="00AC705A" w:rsidRDefault="00D47B52" w:rsidP="00182272">
      <w:pPr>
        <w:spacing w:after="0" w:line="360" w:lineRule="auto"/>
        <w:ind w:firstLine="709"/>
        <w:jc w:val="both"/>
        <w:rPr>
          <w:rFonts w:ascii="Times New Roman" w:hAnsi="Times New Roman" w:cs="Times New Roman"/>
          <w:bCs/>
          <w:iCs/>
          <w:sz w:val="28"/>
          <w:szCs w:val="28"/>
        </w:rPr>
      </w:pPr>
      <w:r w:rsidRPr="00004AC2">
        <w:rPr>
          <w:rFonts w:ascii="Times New Roman" w:hAnsi="Times New Roman" w:cs="Times New Roman"/>
          <w:b/>
          <w:bCs/>
          <w:iCs/>
          <w:sz w:val="28"/>
          <w:szCs w:val="28"/>
        </w:rPr>
        <w:t xml:space="preserve">«Незачет» </w:t>
      </w:r>
      <w:r w:rsidRPr="00004AC2">
        <w:rPr>
          <w:rFonts w:ascii="Times New Roman" w:hAnsi="Times New Roman" w:cs="Times New Roman"/>
          <w:bCs/>
          <w:iCs/>
          <w:sz w:val="28"/>
          <w:szCs w:val="28"/>
        </w:rPr>
        <w:t xml:space="preserve">– выставляется, </w:t>
      </w:r>
      <w:r w:rsidR="00363C88">
        <w:rPr>
          <w:rFonts w:ascii="Times New Roman" w:hAnsi="Times New Roman" w:cs="Times New Roman"/>
          <w:bCs/>
          <w:iCs/>
          <w:sz w:val="28"/>
          <w:szCs w:val="28"/>
        </w:rPr>
        <w:t xml:space="preserve">когда </w:t>
      </w:r>
      <w:r w:rsidRPr="00004AC2">
        <w:rPr>
          <w:rFonts w:ascii="Times New Roman" w:hAnsi="Times New Roman" w:cs="Times New Roman"/>
          <w:bCs/>
          <w:iCs/>
          <w:sz w:val="28"/>
          <w:szCs w:val="28"/>
        </w:rPr>
        <w:t>при ответе обучающегося выявились существенные пробелы в знаниях основных положений фактического материала,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w:t>
      </w:r>
    </w:p>
    <w:p w:rsidR="00A94985" w:rsidRPr="00A9499E" w:rsidRDefault="00A94985" w:rsidP="00A9499E">
      <w:pPr>
        <w:shd w:val="clear" w:color="auto" w:fill="FFFFFF" w:themeFill="background1"/>
        <w:tabs>
          <w:tab w:val="left" w:pos="709"/>
        </w:tabs>
        <w:spacing w:after="0" w:line="360" w:lineRule="auto"/>
        <w:jc w:val="both"/>
        <w:rPr>
          <w:rFonts w:ascii="Times New Roman" w:hAnsi="Times New Roman"/>
          <w:sz w:val="28"/>
          <w:szCs w:val="28"/>
        </w:rPr>
      </w:pPr>
    </w:p>
    <w:sectPr w:rsidR="00A94985" w:rsidRPr="00A94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97" w:rsidRDefault="006D4A97">
      <w:pPr>
        <w:spacing w:after="0" w:line="240" w:lineRule="auto"/>
      </w:pPr>
      <w:r>
        <w:separator/>
      </w:r>
    </w:p>
  </w:endnote>
  <w:endnote w:type="continuationSeparator" w:id="0">
    <w:p w:rsidR="006D4A97" w:rsidRDefault="006D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97" w:rsidRDefault="006D4A97">
      <w:pPr>
        <w:spacing w:after="0" w:line="240" w:lineRule="auto"/>
      </w:pPr>
      <w:r>
        <w:separator/>
      </w:r>
    </w:p>
  </w:footnote>
  <w:footnote w:type="continuationSeparator" w:id="0">
    <w:p w:rsidR="006D4A97" w:rsidRDefault="006D4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DE" w:rsidRDefault="00D43ADE" w:rsidP="00D43ADE">
    <w:pPr>
      <w:pStyle w:val="a7"/>
      <w:jc w:val="center"/>
    </w:pPr>
    <w:r>
      <w:fldChar w:fldCharType="begin"/>
    </w:r>
    <w:r>
      <w:instrText>PAGE   \* MERGEFORMAT</w:instrText>
    </w:r>
    <w:r>
      <w:fldChar w:fldCharType="separate"/>
    </w:r>
    <w:r w:rsidR="00F5786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750"/>
    <w:multiLevelType w:val="hybridMultilevel"/>
    <w:tmpl w:val="09E049C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8509D"/>
    <w:multiLevelType w:val="hybridMultilevel"/>
    <w:tmpl w:val="288A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B1E6F"/>
    <w:multiLevelType w:val="hybridMultilevel"/>
    <w:tmpl w:val="9EE67D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130149A"/>
    <w:multiLevelType w:val="multilevel"/>
    <w:tmpl w:val="1C14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73473"/>
    <w:multiLevelType w:val="multilevel"/>
    <w:tmpl w:val="CDD4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6469B"/>
    <w:multiLevelType w:val="multilevel"/>
    <w:tmpl w:val="D416E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BB0218"/>
    <w:multiLevelType w:val="hybridMultilevel"/>
    <w:tmpl w:val="1F0A053C"/>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52662"/>
    <w:multiLevelType w:val="multilevel"/>
    <w:tmpl w:val="852E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07CAC"/>
    <w:multiLevelType w:val="multilevel"/>
    <w:tmpl w:val="6588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61DD7"/>
    <w:multiLevelType w:val="hybridMultilevel"/>
    <w:tmpl w:val="15CC8A2A"/>
    <w:lvl w:ilvl="0" w:tplc="6F9C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AD0439"/>
    <w:multiLevelType w:val="hybridMultilevel"/>
    <w:tmpl w:val="14CC50A2"/>
    <w:lvl w:ilvl="0" w:tplc="7C847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40B29"/>
    <w:multiLevelType w:val="multilevel"/>
    <w:tmpl w:val="A56A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A1072"/>
    <w:multiLevelType w:val="multilevel"/>
    <w:tmpl w:val="34C0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0146E"/>
    <w:multiLevelType w:val="hybridMultilevel"/>
    <w:tmpl w:val="73865F70"/>
    <w:lvl w:ilvl="0" w:tplc="2AF0AF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8A7B5E"/>
    <w:multiLevelType w:val="hybridMultilevel"/>
    <w:tmpl w:val="AD60C5B4"/>
    <w:lvl w:ilvl="0" w:tplc="5C242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1"/>
  </w:num>
  <w:num w:numId="5">
    <w:abstractNumId w:val="10"/>
  </w:num>
  <w:num w:numId="6">
    <w:abstractNumId w:val="8"/>
  </w:num>
  <w:num w:numId="7">
    <w:abstractNumId w:val="4"/>
  </w:num>
  <w:num w:numId="8">
    <w:abstractNumId w:val="12"/>
  </w:num>
  <w:num w:numId="9">
    <w:abstractNumId w:val="14"/>
  </w:num>
  <w:num w:numId="10">
    <w:abstractNumId w:val="5"/>
  </w:num>
  <w:num w:numId="1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1"/>
  </w:num>
  <w:num w:numId="13">
    <w:abstractNumId w:val="7"/>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03"/>
    <w:rsid w:val="00004AC2"/>
    <w:rsid w:val="00084966"/>
    <w:rsid w:val="00096FD8"/>
    <w:rsid w:val="000B7DB3"/>
    <w:rsid w:val="000D04D7"/>
    <w:rsid w:val="00160F2A"/>
    <w:rsid w:val="00182272"/>
    <w:rsid w:val="001F7368"/>
    <w:rsid w:val="00223515"/>
    <w:rsid w:val="00240239"/>
    <w:rsid w:val="00251407"/>
    <w:rsid w:val="00261CA3"/>
    <w:rsid w:val="00363C88"/>
    <w:rsid w:val="00395BB7"/>
    <w:rsid w:val="003C0607"/>
    <w:rsid w:val="003C3B66"/>
    <w:rsid w:val="004461C9"/>
    <w:rsid w:val="004501D5"/>
    <w:rsid w:val="00452FAA"/>
    <w:rsid w:val="004C3087"/>
    <w:rsid w:val="0056603C"/>
    <w:rsid w:val="00582104"/>
    <w:rsid w:val="005A1315"/>
    <w:rsid w:val="006A4457"/>
    <w:rsid w:val="006D4A97"/>
    <w:rsid w:val="006F1A07"/>
    <w:rsid w:val="006F4590"/>
    <w:rsid w:val="00716F5A"/>
    <w:rsid w:val="007878C8"/>
    <w:rsid w:val="007C3187"/>
    <w:rsid w:val="007E5504"/>
    <w:rsid w:val="007F3A33"/>
    <w:rsid w:val="008B5AF3"/>
    <w:rsid w:val="008D4A01"/>
    <w:rsid w:val="008E3715"/>
    <w:rsid w:val="0093229F"/>
    <w:rsid w:val="00963F03"/>
    <w:rsid w:val="00A352FF"/>
    <w:rsid w:val="00A400B8"/>
    <w:rsid w:val="00A94985"/>
    <w:rsid w:val="00A9499E"/>
    <w:rsid w:val="00AE0404"/>
    <w:rsid w:val="00AE0FE3"/>
    <w:rsid w:val="00B14772"/>
    <w:rsid w:val="00B35644"/>
    <w:rsid w:val="00B62A2C"/>
    <w:rsid w:val="00BE1893"/>
    <w:rsid w:val="00BF3786"/>
    <w:rsid w:val="00C6552F"/>
    <w:rsid w:val="00C72D59"/>
    <w:rsid w:val="00CA022F"/>
    <w:rsid w:val="00CB376E"/>
    <w:rsid w:val="00CE23B5"/>
    <w:rsid w:val="00D05BA3"/>
    <w:rsid w:val="00D43ADE"/>
    <w:rsid w:val="00D47B52"/>
    <w:rsid w:val="00D70376"/>
    <w:rsid w:val="00E1609D"/>
    <w:rsid w:val="00E748D8"/>
    <w:rsid w:val="00EF2E17"/>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CB914-1B29-4BCF-B02B-0D8A56C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376"/>
    <w:pPr>
      <w:spacing w:after="0" w:line="240" w:lineRule="auto"/>
      <w:ind w:left="720"/>
      <w:contextualSpacing/>
    </w:pPr>
    <w:rPr>
      <w:rFonts w:ascii="Calibri" w:eastAsia="Calibri" w:hAnsi="Calibri" w:cs="Times New Roman"/>
      <w:lang w:eastAsia="en-US"/>
    </w:rPr>
  </w:style>
  <w:style w:type="paragraph" w:styleId="a4">
    <w:name w:val="Normal (Web)"/>
    <w:basedOn w:val="a"/>
    <w:uiPriority w:val="99"/>
    <w:rsid w:val="00BF3786"/>
    <w:pPr>
      <w:spacing w:before="100" w:beforeAutospacing="1" w:after="100" w:afterAutospacing="1" w:line="240" w:lineRule="auto"/>
    </w:pPr>
    <w:rPr>
      <w:rFonts w:ascii="Verdana" w:eastAsia="Times New Roman" w:hAnsi="Verdana" w:cs="Times New Roman"/>
      <w:sz w:val="17"/>
      <w:szCs w:val="17"/>
    </w:rPr>
  </w:style>
  <w:style w:type="character" w:styleId="a5">
    <w:name w:val="Emphasis"/>
    <w:basedOn w:val="a0"/>
    <w:qFormat/>
    <w:rsid w:val="00BF3786"/>
    <w:rPr>
      <w:i/>
      <w:iCs/>
    </w:rPr>
  </w:style>
  <w:style w:type="character" w:styleId="a6">
    <w:name w:val="Hyperlink"/>
    <w:basedOn w:val="a0"/>
    <w:uiPriority w:val="99"/>
    <w:unhideWhenUsed/>
    <w:rsid w:val="00B14772"/>
    <w:rPr>
      <w:color w:val="0563C1" w:themeColor="hyperlink"/>
      <w:u w:val="single"/>
    </w:rPr>
  </w:style>
  <w:style w:type="paragraph" w:styleId="a7">
    <w:name w:val="header"/>
    <w:basedOn w:val="a"/>
    <w:link w:val="a8"/>
    <w:uiPriority w:val="99"/>
    <w:unhideWhenUsed/>
    <w:rsid w:val="004C3087"/>
    <w:pPr>
      <w:tabs>
        <w:tab w:val="center" w:pos="4677"/>
        <w:tab w:val="right" w:pos="9355"/>
      </w:tabs>
      <w:spacing w:after="160" w:line="259"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4C30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9229">
      <w:bodyDiv w:val="1"/>
      <w:marLeft w:val="0"/>
      <w:marRight w:val="0"/>
      <w:marTop w:val="0"/>
      <w:marBottom w:val="0"/>
      <w:divBdr>
        <w:top w:val="none" w:sz="0" w:space="0" w:color="auto"/>
        <w:left w:val="none" w:sz="0" w:space="0" w:color="auto"/>
        <w:bottom w:val="none" w:sz="0" w:space="0" w:color="auto"/>
        <w:right w:val="none" w:sz="0" w:space="0" w:color="auto"/>
      </w:divBdr>
    </w:div>
    <w:div w:id="252709162">
      <w:bodyDiv w:val="1"/>
      <w:marLeft w:val="0"/>
      <w:marRight w:val="0"/>
      <w:marTop w:val="0"/>
      <w:marBottom w:val="0"/>
      <w:divBdr>
        <w:top w:val="none" w:sz="0" w:space="0" w:color="auto"/>
        <w:left w:val="none" w:sz="0" w:space="0" w:color="auto"/>
        <w:bottom w:val="none" w:sz="0" w:space="0" w:color="auto"/>
        <w:right w:val="none" w:sz="0" w:space="0" w:color="auto"/>
      </w:divBdr>
    </w:div>
    <w:div w:id="280578470">
      <w:bodyDiv w:val="1"/>
      <w:marLeft w:val="0"/>
      <w:marRight w:val="0"/>
      <w:marTop w:val="0"/>
      <w:marBottom w:val="0"/>
      <w:divBdr>
        <w:top w:val="none" w:sz="0" w:space="0" w:color="auto"/>
        <w:left w:val="none" w:sz="0" w:space="0" w:color="auto"/>
        <w:bottom w:val="none" w:sz="0" w:space="0" w:color="auto"/>
        <w:right w:val="none" w:sz="0" w:space="0" w:color="auto"/>
      </w:divBdr>
    </w:div>
    <w:div w:id="339235819">
      <w:bodyDiv w:val="1"/>
      <w:marLeft w:val="0"/>
      <w:marRight w:val="0"/>
      <w:marTop w:val="0"/>
      <w:marBottom w:val="0"/>
      <w:divBdr>
        <w:top w:val="none" w:sz="0" w:space="0" w:color="auto"/>
        <w:left w:val="none" w:sz="0" w:space="0" w:color="auto"/>
        <w:bottom w:val="none" w:sz="0" w:space="0" w:color="auto"/>
        <w:right w:val="none" w:sz="0" w:space="0" w:color="auto"/>
      </w:divBdr>
    </w:div>
    <w:div w:id="565839305">
      <w:bodyDiv w:val="1"/>
      <w:marLeft w:val="0"/>
      <w:marRight w:val="0"/>
      <w:marTop w:val="0"/>
      <w:marBottom w:val="0"/>
      <w:divBdr>
        <w:top w:val="none" w:sz="0" w:space="0" w:color="auto"/>
        <w:left w:val="none" w:sz="0" w:space="0" w:color="auto"/>
        <w:bottom w:val="none" w:sz="0" w:space="0" w:color="auto"/>
        <w:right w:val="none" w:sz="0" w:space="0" w:color="auto"/>
      </w:divBdr>
    </w:div>
    <w:div w:id="630212268">
      <w:bodyDiv w:val="1"/>
      <w:marLeft w:val="0"/>
      <w:marRight w:val="0"/>
      <w:marTop w:val="0"/>
      <w:marBottom w:val="0"/>
      <w:divBdr>
        <w:top w:val="none" w:sz="0" w:space="0" w:color="auto"/>
        <w:left w:val="none" w:sz="0" w:space="0" w:color="auto"/>
        <w:bottom w:val="none" w:sz="0" w:space="0" w:color="auto"/>
        <w:right w:val="none" w:sz="0" w:space="0" w:color="auto"/>
      </w:divBdr>
    </w:div>
    <w:div w:id="637537911">
      <w:bodyDiv w:val="1"/>
      <w:marLeft w:val="0"/>
      <w:marRight w:val="0"/>
      <w:marTop w:val="0"/>
      <w:marBottom w:val="0"/>
      <w:divBdr>
        <w:top w:val="none" w:sz="0" w:space="0" w:color="auto"/>
        <w:left w:val="none" w:sz="0" w:space="0" w:color="auto"/>
        <w:bottom w:val="none" w:sz="0" w:space="0" w:color="auto"/>
        <w:right w:val="none" w:sz="0" w:space="0" w:color="auto"/>
      </w:divBdr>
    </w:div>
    <w:div w:id="640037632">
      <w:bodyDiv w:val="1"/>
      <w:marLeft w:val="0"/>
      <w:marRight w:val="0"/>
      <w:marTop w:val="0"/>
      <w:marBottom w:val="0"/>
      <w:divBdr>
        <w:top w:val="none" w:sz="0" w:space="0" w:color="auto"/>
        <w:left w:val="none" w:sz="0" w:space="0" w:color="auto"/>
        <w:bottom w:val="none" w:sz="0" w:space="0" w:color="auto"/>
        <w:right w:val="none" w:sz="0" w:space="0" w:color="auto"/>
      </w:divBdr>
    </w:div>
    <w:div w:id="695424166">
      <w:bodyDiv w:val="1"/>
      <w:marLeft w:val="0"/>
      <w:marRight w:val="0"/>
      <w:marTop w:val="0"/>
      <w:marBottom w:val="0"/>
      <w:divBdr>
        <w:top w:val="none" w:sz="0" w:space="0" w:color="auto"/>
        <w:left w:val="none" w:sz="0" w:space="0" w:color="auto"/>
        <w:bottom w:val="none" w:sz="0" w:space="0" w:color="auto"/>
        <w:right w:val="none" w:sz="0" w:space="0" w:color="auto"/>
      </w:divBdr>
    </w:div>
    <w:div w:id="898247755">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79328708">
      <w:bodyDiv w:val="1"/>
      <w:marLeft w:val="0"/>
      <w:marRight w:val="0"/>
      <w:marTop w:val="0"/>
      <w:marBottom w:val="0"/>
      <w:divBdr>
        <w:top w:val="none" w:sz="0" w:space="0" w:color="auto"/>
        <w:left w:val="none" w:sz="0" w:space="0" w:color="auto"/>
        <w:bottom w:val="none" w:sz="0" w:space="0" w:color="auto"/>
        <w:right w:val="none" w:sz="0" w:space="0" w:color="auto"/>
      </w:divBdr>
    </w:div>
    <w:div w:id="1126973201">
      <w:bodyDiv w:val="1"/>
      <w:marLeft w:val="0"/>
      <w:marRight w:val="0"/>
      <w:marTop w:val="0"/>
      <w:marBottom w:val="0"/>
      <w:divBdr>
        <w:top w:val="none" w:sz="0" w:space="0" w:color="auto"/>
        <w:left w:val="none" w:sz="0" w:space="0" w:color="auto"/>
        <w:bottom w:val="none" w:sz="0" w:space="0" w:color="auto"/>
        <w:right w:val="none" w:sz="0" w:space="0" w:color="auto"/>
      </w:divBdr>
    </w:div>
    <w:div w:id="1147017497">
      <w:bodyDiv w:val="1"/>
      <w:marLeft w:val="0"/>
      <w:marRight w:val="0"/>
      <w:marTop w:val="0"/>
      <w:marBottom w:val="0"/>
      <w:divBdr>
        <w:top w:val="none" w:sz="0" w:space="0" w:color="auto"/>
        <w:left w:val="none" w:sz="0" w:space="0" w:color="auto"/>
        <w:bottom w:val="none" w:sz="0" w:space="0" w:color="auto"/>
        <w:right w:val="none" w:sz="0" w:space="0" w:color="auto"/>
      </w:divBdr>
    </w:div>
    <w:div w:id="1507550819">
      <w:bodyDiv w:val="1"/>
      <w:marLeft w:val="0"/>
      <w:marRight w:val="0"/>
      <w:marTop w:val="0"/>
      <w:marBottom w:val="0"/>
      <w:divBdr>
        <w:top w:val="none" w:sz="0" w:space="0" w:color="auto"/>
        <w:left w:val="none" w:sz="0" w:space="0" w:color="auto"/>
        <w:bottom w:val="none" w:sz="0" w:space="0" w:color="auto"/>
        <w:right w:val="none" w:sz="0" w:space="0" w:color="auto"/>
      </w:divBdr>
    </w:div>
    <w:div w:id="1575385193">
      <w:bodyDiv w:val="1"/>
      <w:marLeft w:val="0"/>
      <w:marRight w:val="0"/>
      <w:marTop w:val="0"/>
      <w:marBottom w:val="0"/>
      <w:divBdr>
        <w:top w:val="none" w:sz="0" w:space="0" w:color="auto"/>
        <w:left w:val="none" w:sz="0" w:space="0" w:color="auto"/>
        <w:bottom w:val="none" w:sz="0" w:space="0" w:color="auto"/>
        <w:right w:val="none" w:sz="0" w:space="0" w:color="auto"/>
      </w:divBdr>
    </w:div>
    <w:div w:id="1580021553">
      <w:bodyDiv w:val="1"/>
      <w:marLeft w:val="0"/>
      <w:marRight w:val="0"/>
      <w:marTop w:val="0"/>
      <w:marBottom w:val="0"/>
      <w:divBdr>
        <w:top w:val="none" w:sz="0" w:space="0" w:color="auto"/>
        <w:left w:val="none" w:sz="0" w:space="0" w:color="auto"/>
        <w:bottom w:val="none" w:sz="0" w:space="0" w:color="auto"/>
        <w:right w:val="none" w:sz="0" w:space="0" w:color="auto"/>
      </w:divBdr>
    </w:div>
    <w:div w:id="1586105667">
      <w:bodyDiv w:val="1"/>
      <w:marLeft w:val="0"/>
      <w:marRight w:val="0"/>
      <w:marTop w:val="0"/>
      <w:marBottom w:val="0"/>
      <w:divBdr>
        <w:top w:val="none" w:sz="0" w:space="0" w:color="auto"/>
        <w:left w:val="none" w:sz="0" w:space="0" w:color="auto"/>
        <w:bottom w:val="none" w:sz="0" w:space="0" w:color="auto"/>
        <w:right w:val="none" w:sz="0" w:space="0" w:color="auto"/>
      </w:divBdr>
    </w:div>
    <w:div w:id="1615015093">
      <w:bodyDiv w:val="1"/>
      <w:marLeft w:val="0"/>
      <w:marRight w:val="0"/>
      <w:marTop w:val="0"/>
      <w:marBottom w:val="0"/>
      <w:divBdr>
        <w:top w:val="none" w:sz="0" w:space="0" w:color="auto"/>
        <w:left w:val="none" w:sz="0" w:space="0" w:color="auto"/>
        <w:bottom w:val="none" w:sz="0" w:space="0" w:color="auto"/>
        <w:right w:val="none" w:sz="0" w:space="0" w:color="auto"/>
      </w:divBdr>
    </w:div>
    <w:div w:id="1629120606">
      <w:bodyDiv w:val="1"/>
      <w:marLeft w:val="0"/>
      <w:marRight w:val="0"/>
      <w:marTop w:val="0"/>
      <w:marBottom w:val="0"/>
      <w:divBdr>
        <w:top w:val="none" w:sz="0" w:space="0" w:color="auto"/>
        <w:left w:val="none" w:sz="0" w:space="0" w:color="auto"/>
        <w:bottom w:val="none" w:sz="0" w:space="0" w:color="auto"/>
        <w:right w:val="none" w:sz="0" w:space="0" w:color="auto"/>
      </w:divBdr>
    </w:div>
    <w:div w:id="18829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nauchnaya_i_nauchno_populyarnaya_literatura/" TargetMode="External"/><Relationship Id="rId4" Type="http://schemas.openxmlformats.org/officeDocument/2006/relationships/webSettings" Target="webSettings.xml"/><Relationship Id="rId9" Type="http://schemas.openxmlformats.org/officeDocument/2006/relationships/hyperlink" Target="http://www.pandia.ru/text/category/seminarskie_zan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9439</Words>
  <Characters>53807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Никонов Вячеслав Викторович</cp:lastModifiedBy>
  <cp:revision>4</cp:revision>
  <dcterms:created xsi:type="dcterms:W3CDTF">2021-10-08T10:57:00Z</dcterms:created>
  <dcterms:modified xsi:type="dcterms:W3CDTF">2021-11-03T10:01:00Z</dcterms:modified>
</cp:coreProperties>
</file>