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3"/>
        <w:gridCol w:w="1857"/>
        <w:gridCol w:w="3520"/>
        <w:gridCol w:w="539"/>
      </w:tblGrid>
      <w:tr w:rsidR="0023277C" w14:paraId="41CCD480" w14:textId="77777777">
        <w:trPr>
          <w:trHeight w:hRule="exact" w:val="1805"/>
        </w:trPr>
        <w:tc>
          <w:tcPr>
            <w:tcW w:w="3828" w:type="dxa"/>
          </w:tcPr>
          <w:p w14:paraId="69B72CF1" w14:textId="77777777" w:rsidR="0023277C" w:rsidRDefault="0023277C"/>
        </w:tc>
        <w:tc>
          <w:tcPr>
            <w:tcW w:w="1857" w:type="dxa"/>
            <w:shd w:val="clear" w:color="FFFFFF" w:fill="FFFFFF"/>
            <w:tcMar>
              <w:left w:w="4" w:type="dxa"/>
              <w:right w:w="4" w:type="dxa"/>
            </w:tcMar>
          </w:tcPr>
          <w:p w14:paraId="33440227" w14:textId="77777777" w:rsidR="0023277C" w:rsidRDefault="008E3072">
            <w:r>
              <w:rPr>
                <w:noProof/>
              </w:rPr>
              <w:drawing>
                <wp:inline distT="0" distB="0" distL="0" distR="0" wp14:anchorId="37AA746D" wp14:editId="21414A39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14:paraId="53135B86" w14:textId="77777777" w:rsidR="0023277C" w:rsidRDefault="0023277C"/>
        </w:tc>
        <w:tc>
          <w:tcPr>
            <w:tcW w:w="568" w:type="dxa"/>
          </w:tcPr>
          <w:p w14:paraId="28AAF6DA" w14:textId="77777777" w:rsidR="0023277C" w:rsidRDefault="0023277C"/>
        </w:tc>
      </w:tr>
      <w:tr w:rsidR="0023277C" w14:paraId="7A640C7C" w14:textId="77777777">
        <w:trPr>
          <w:trHeight w:hRule="exact" w:val="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00FB07" w14:textId="77777777" w:rsidR="0023277C" w:rsidRDefault="008E307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МИНОБРНАУКИ РОССИИ</w:t>
            </w:r>
          </w:p>
          <w:p w14:paraId="42AB3527" w14:textId="77777777" w:rsidR="0023277C" w:rsidRDefault="008E307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Федеральное государственное бюджетное образовательное учреждение</w:t>
            </w:r>
          </w:p>
          <w:p w14:paraId="3D22EB71" w14:textId="77777777" w:rsidR="0023277C" w:rsidRDefault="008E307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высшего образования</w:t>
            </w:r>
          </w:p>
          <w:p w14:paraId="7FAF1275" w14:textId="77777777" w:rsidR="0023277C" w:rsidRDefault="008E307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«МИРЭА – Российский технологический университет»</w:t>
            </w:r>
          </w:p>
        </w:tc>
      </w:tr>
      <w:tr w:rsidR="0023277C" w14:paraId="4E2F3B6E" w14:textId="77777777">
        <w:trPr>
          <w:trHeight w:hRule="exact" w:val="277"/>
        </w:trPr>
        <w:tc>
          <w:tcPr>
            <w:tcW w:w="3828" w:type="dxa"/>
          </w:tcPr>
          <w:p w14:paraId="6B3FE628" w14:textId="77777777" w:rsidR="0023277C" w:rsidRDefault="0023277C"/>
        </w:tc>
        <w:tc>
          <w:tcPr>
            <w:tcW w:w="1702" w:type="dxa"/>
          </w:tcPr>
          <w:p w14:paraId="0D6D8924" w14:textId="77777777" w:rsidR="0023277C" w:rsidRDefault="0023277C"/>
        </w:tc>
        <w:tc>
          <w:tcPr>
            <w:tcW w:w="3545" w:type="dxa"/>
          </w:tcPr>
          <w:p w14:paraId="3E32E040" w14:textId="77777777" w:rsidR="0023277C" w:rsidRDefault="0023277C"/>
        </w:tc>
        <w:tc>
          <w:tcPr>
            <w:tcW w:w="568" w:type="dxa"/>
          </w:tcPr>
          <w:p w14:paraId="40D1DD9A" w14:textId="77777777" w:rsidR="0023277C" w:rsidRDefault="0023277C"/>
        </w:tc>
      </w:tr>
      <w:tr w:rsidR="0023277C" w14:paraId="39AF7D49" w14:textId="77777777">
        <w:trPr>
          <w:trHeight w:hRule="exact" w:val="416"/>
        </w:trPr>
        <w:tc>
          <w:tcPr>
            <w:tcW w:w="3828" w:type="dxa"/>
          </w:tcPr>
          <w:p w14:paraId="0507C6AD" w14:textId="77777777" w:rsidR="0023277C" w:rsidRDefault="0023277C"/>
        </w:tc>
        <w:tc>
          <w:tcPr>
            <w:tcW w:w="1702" w:type="dxa"/>
          </w:tcPr>
          <w:p w14:paraId="165D9AEA" w14:textId="77777777" w:rsidR="0023277C" w:rsidRDefault="0023277C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14:paraId="200CC21A" w14:textId="77777777" w:rsidR="0023277C" w:rsidRDefault="008E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8" w:type="dxa"/>
          </w:tcPr>
          <w:p w14:paraId="247F10AD" w14:textId="77777777" w:rsidR="0023277C" w:rsidRDefault="0023277C"/>
        </w:tc>
      </w:tr>
      <w:tr w:rsidR="0023277C" w14:paraId="73C91CA8" w14:textId="77777777">
        <w:trPr>
          <w:trHeight w:hRule="exact" w:val="416"/>
        </w:trPr>
        <w:tc>
          <w:tcPr>
            <w:tcW w:w="3828" w:type="dxa"/>
          </w:tcPr>
          <w:p w14:paraId="1C663B74" w14:textId="77777777" w:rsidR="0023277C" w:rsidRDefault="0023277C"/>
        </w:tc>
        <w:tc>
          <w:tcPr>
            <w:tcW w:w="1702" w:type="dxa"/>
          </w:tcPr>
          <w:p w14:paraId="19039421" w14:textId="77777777" w:rsidR="0023277C" w:rsidRDefault="0023277C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14:paraId="3956784D" w14:textId="77777777" w:rsidR="0023277C" w:rsidRDefault="008E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Ректор</w:t>
            </w:r>
          </w:p>
        </w:tc>
        <w:tc>
          <w:tcPr>
            <w:tcW w:w="568" w:type="dxa"/>
          </w:tcPr>
          <w:p w14:paraId="4551F24C" w14:textId="77777777" w:rsidR="0023277C" w:rsidRDefault="0023277C"/>
        </w:tc>
      </w:tr>
      <w:tr w:rsidR="0023277C" w14:paraId="17CAEC5A" w14:textId="77777777">
        <w:trPr>
          <w:trHeight w:hRule="exact" w:val="555"/>
        </w:trPr>
        <w:tc>
          <w:tcPr>
            <w:tcW w:w="3828" w:type="dxa"/>
          </w:tcPr>
          <w:p w14:paraId="055D4B13" w14:textId="77777777" w:rsidR="0023277C" w:rsidRDefault="0023277C"/>
        </w:tc>
        <w:tc>
          <w:tcPr>
            <w:tcW w:w="1702" w:type="dxa"/>
          </w:tcPr>
          <w:p w14:paraId="6715DD0F" w14:textId="77777777" w:rsidR="0023277C" w:rsidRDefault="0023277C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CE7B64" w14:textId="77777777" w:rsidR="0023277C" w:rsidRDefault="008E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__________________Кудж С.А.</w:t>
            </w:r>
          </w:p>
        </w:tc>
        <w:tc>
          <w:tcPr>
            <w:tcW w:w="568" w:type="dxa"/>
          </w:tcPr>
          <w:p w14:paraId="2860773B" w14:textId="77777777" w:rsidR="0023277C" w:rsidRDefault="0023277C"/>
        </w:tc>
      </w:tr>
      <w:tr w:rsidR="0023277C" w14:paraId="0FB65CB8" w14:textId="77777777">
        <w:trPr>
          <w:trHeight w:hRule="exact" w:val="416"/>
        </w:trPr>
        <w:tc>
          <w:tcPr>
            <w:tcW w:w="3828" w:type="dxa"/>
          </w:tcPr>
          <w:p w14:paraId="5ED9EAF8" w14:textId="77777777" w:rsidR="0023277C" w:rsidRDefault="0023277C"/>
        </w:tc>
        <w:tc>
          <w:tcPr>
            <w:tcW w:w="1702" w:type="dxa"/>
          </w:tcPr>
          <w:p w14:paraId="691827B9" w14:textId="77777777" w:rsidR="0023277C" w:rsidRDefault="0023277C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5EB8D92B" w14:textId="77777777" w:rsidR="0023277C" w:rsidRDefault="008E30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«___»_____________20___ г.</w:t>
            </w:r>
          </w:p>
        </w:tc>
        <w:tc>
          <w:tcPr>
            <w:tcW w:w="568" w:type="dxa"/>
          </w:tcPr>
          <w:p w14:paraId="74703536" w14:textId="77777777" w:rsidR="0023277C" w:rsidRDefault="0023277C"/>
        </w:tc>
      </w:tr>
      <w:tr w:rsidR="0023277C" w14:paraId="3E88D5EC" w14:textId="77777777">
        <w:trPr>
          <w:trHeight w:hRule="exact" w:val="555"/>
        </w:trPr>
        <w:tc>
          <w:tcPr>
            <w:tcW w:w="3828" w:type="dxa"/>
          </w:tcPr>
          <w:p w14:paraId="620FBB4F" w14:textId="77777777" w:rsidR="0023277C" w:rsidRDefault="0023277C"/>
        </w:tc>
        <w:tc>
          <w:tcPr>
            <w:tcW w:w="1702" w:type="dxa"/>
          </w:tcPr>
          <w:p w14:paraId="1091B5F2" w14:textId="77777777" w:rsidR="0023277C" w:rsidRDefault="0023277C"/>
        </w:tc>
        <w:tc>
          <w:tcPr>
            <w:tcW w:w="3558" w:type="dxa"/>
            <w:shd w:val="clear" w:color="000000" w:fill="FFFFFF"/>
            <w:tcMar>
              <w:left w:w="1234" w:type="dxa"/>
              <w:right w:w="34" w:type="dxa"/>
            </w:tcMar>
          </w:tcPr>
          <w:p w14:paraId="40FDBC23" w14:textId="77777777" w:rsidR="0023277C" w:rsidRDefault="0023277C"/>
        </w:tc>
        <w:tc>
          <w:tcPr>
            <w:tcW w:w="568" w:type="dxa"/>
          </w:tcPr>
          <w:p w14:paraId="61275F88" w14:textId="77777777" w:rsidR="0023277C" w:rsidRDefault="0023277C"/>
        </w:tc>
      </w:tr>
      <w:tr w:rsidR="0023277C" w14:paraId="59B6EFC3" w14:textId="77777777">
        <w:trPr>
          <w:trHeight w:hRule="exact" w:val="277"/>
        </w:trPr>
        <w:tc>
          <w:tcPr>
            <w:tcW w:w="3828" w:type="dxa"/>
          </w:tcPr>
          <w:p w14:paraId="22839FB2" w14:textId="77777777" w:rsidR="0023277C" w:rsidRDefault="0023277C"/>
        </w:tc>
        <w:tc>
          <w:tcPr>
            <w:tcW w:w="1702" w:type="dxa"/>
          </w:tcPr>
          <w:p w14:paraId="2E9224CA" w14:textId="77777777" w:rsidR="0023277C" w:rsidRDefault="0023277C"/>
        </w:tc>
        <w:tc>
          <w:tcPr>
            <w:tcW w:w="3545" w:type="dxa"/>
          </w:tcPr>
          <w:p w14:paraId="379A2AE8" w14:textId="77777777" w:rsidR="0023277C" w:rsidRDefault="0023277C"/>
        </w:tc>
        <w:tc>
          <w:tcPr>
            <w:tcW w:w="568" w:type="dxa"/>
          </w:tcPr>
          <w:p w14:paraId="306CD1BC" w14:textId="77777777" w:rsidR="0023277C" w:rsidRDefault="0023277C"/>
        </w:tc>
      </w:tr>
      <w:tr w:rsidR="0023277C" w14:paraId="7A223A28" w14:textId="77777777">
        <w:trPr>
          <w:trHeight w:hRule="exact" w:val="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18FD35" w14:textId="77777777" w:rsidR="0023277C" w:rsidRDefault="008E307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Основная профессиональная образовательная</w:t>
            </w:r>
          </w:p>
          <w:p w14:paraId="0BB6AD47" w14:textId="77777777" w:rsidR="0023277C" w:rsidRDefault="008E307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программа высшего образования</w:t>
            </w:r>
          </w:p>
        </w:tc>
      </w:tr>
      <w:tr w:rsidR="0023277C" w14:paraId="39AE70F1" w14:textId="77777777">
        <w:trPr>
          <w:trHeight w:hRule="exact" w:val="277"/>
        </w:trPr>
        <w:tc>
          <w:tcPr>
            <w:tcW w:w="3828" w:type="dxa"/>
          </w:tcPr>
          <w:p w14:paraId="0E1E07AC" w14:textId="77777777" w:rsidR="0023277C" w:rsidRDefault="0023277C"/>
        </w:tc>
        <w:tc>
          <w:tcPr>
            <w:tcW w:w="1702" w:type="dxa"/>
          </w:tcPr>
          <w:p w14:paraId="3118FDC5" w14:textId="77777777" w:rsidR="0023277C" w:rsidRDefault="0023277C"/>
        </w:tc>
        <w:tc>
          <w:tcPr>
            <w:tcW w:w="3545" w:type="dxa"/>
          </w:tcPr>
          <w:p w14:paraId="26CC2F75" w14:textId="77777777" w:rsidR="0023277C" w:rsidRDefault="0023277C"/>
        </w:tc>
        <w:tc>
          <w:tcPr>
            <w:tcW w:w="568" w:type="dxa"/>
          </w:tcPr>
          <w:p w14:paraId="02455A86" w14:textId="77777777" w:rsidR="0023277C" w:rsidRDefault="0023277C"/>
        </w:tc>
      </w:tr>
      <w:tr w:rsidR="0023277C" w14:paraId="42C4CDD0" w14:textId="77777777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14:paraId="742F921C" w14:textId="77777777" w:rsidR="0023277C" w:rsidRDefault="008E3072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Направление подготовки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0534BB" w14:textId="77777777" w:rsidR="0023277C" w:rsidRDefault="008E3072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46.03.02 Документоведение и архивоведение</w:t>
            </w:r>
          </w:p>
        </w:tc>
      </w:tr>
      <w:tr w:rsidR="0023277C" w14:paraId="3B1BB9A3" w14:textId="77777777">
        <w:trPr>
          <w:trHeight w:hRule="exact" w:val="709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14:paraId="13188346" w14:textId="77777777" w:rsidR="0023277C" w:rsidRDefault="008E3072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Профиль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E70DEAF" w14:textId="77777777" w:rsidR="0023277C" w:rsidRDefault="008E3072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Современные технологии управления документацией</w:t>
            </w:r>
          </w:p>
        </w:tc>
      </w:tr>
      <w:tr w:rsidR="0023277C" w14:paraId="7AD59B47" w14:textId="77777777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14:paraId="31AD88CB" w14:textId="77777777" w:rsidR="0023277C" w:rsidRDefault="008E3072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65A0C5" w14:textId="77777777" w:rsidR="0023277C" w:rsidRDefault="008E3072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бакалавр</w:t>
            </w:r>
          </w:p>
        </w:tc>
      </w:tr>
      <w:tr w:rsidR="0023277C" w14:paraId="358443E1" w14:textId="77777777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14:paraId="6FB2DA57" w14:textId="77777777" w:rsidR="0023277C" w:rsidRDefault="008E3072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Форма обучения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6F3D02" w14:textId="77777777" w:rsidR="0023277C" w:rsidRDefault="008E3072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очная</w:t>
            </w:r>
          </w:p>
        </w:tc>
      </w:tr>
      <w:tr w:rsidR="0023277C" w14:paraId="5A8554D6" w14:textId="77777777">
        <w:trPr>
          <w:trHeight w:hRule="exact" w:val="4124"/>
        </w:trPr>
        <w:tc>
          <w:tcPr>
            <w:tcW w:w="3828" w:type="dxa"/>
          </w:tcPr>
          <w:p w14:paraId="2E2CD386" w14:textId="77777777" w:rsidR="0023277C" w:rsidRDefault="0023277C"/>
        </w:tc>
        <w:tc>
          <w:tcPr>
            <w:tcW w:w="1702" w:type="dxa"/>
          </w:tcPr>
          <w:p w14:paraId="08BB8BC8" w14:textId="77777777" w:rsidR="0023277C" w:rsidRDefault="0023277C"/>
        </w:tc>
        <w:tc>
          <w:tcPr>
            <w:tcW w:w="3545" w:type="dxa"/>
          </w:tcPr>
          <w:p w14:paraId="1DEE31CE" w14:textId="77777777" w:rsidR="0023277C" w:rsidRDefault="0023277C"/>
        </w:tc>
        <w:tc>
          <w:tcPr>
            <w:tcW w:w="568" w:type="dxa"/>
          </w:tcPr>
          <w:p w14:paraId="55F95D83" w14:textId="77777777" w:rsidR="0023277C" w:rsidRDefault="0023277C"/>
        </w:tc>
      </w:tr>
      <w:tr w:rsidR="0023277C" w14:paraId="564B134C" w14:textId="77777777">
        <w:trPr>
          <w:trHeight w:hRule="exact" w:val="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4814854F" w14:textId="77777777" w:rsidR="0023277C" w:rsidRDefault="008E307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Москва 2021</w:t>
            </w:r>
          </w:p>
        </w:tc>
      </w:tr>
    </w:tbl>
    <w:p w14:paraId="19301E28" w14:textId="77777777" w:rsidR="0023277C" w:rsidRDefault="008E30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370"/>
      </w:tblGrid>
      <w:tr w:rsidR="0023277C" w14:paraId="7265AA96" w14:textId="77777777" w:rsidTr="008E307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601AC50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1.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Цель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(миссия)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программы</w:t>
            </w:r>
            <w:r>
              <w:t xml:space="preserve"> </w:t>
            </w:r>
          </w:p>
          <w:p w14:paraId="693C5359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имеет</w:t>
            </w:r>
            <w:r>
              <w:t xml:space="preserve"> </w:t>
            </w:r>
            <w:r>
              <w:rPr>
                <w:color w:val="000000"/>
                <w:szCs w:val="28"/>
              </w:rPr>
              <w:t>своей</w:t>
            </w:r>
            <w:r>
              <w:t xml:space="preserve"> </w:t>
            </w:r>
            <w:r>
              <w:rPr>
                <w:color w:val="000000"/>
                <w:szCs w:val="28"/>
              </w:rPr>
              <w:t>целью</w:t>
            </w:r>
            <w:r>
              <w:t xml:space="preserve"> </w:t>
            </w:r>
            <w:r>
              <w:rPr>
                <w:color w:val="000000"/>
                <w:szCs w:val="28"/>
              </w:rPr>
              <w:t>развитие</w:t>
            </w:r>
            <w:r>
              <w:t xml:space="preserve"> </w:t>
            </w:r>
            <w:r>
              <w:rPr>
                <w:color w:val="000000"/>
                <w:szCs w:val="28"/>
              </w:rPr>
              <w:t>у</w:t>
            </w:r>
            <w:r>
              <w:t xml:space="preserve"> </w:t>
            </w:r>
            <w:r>
              <w:rPr>
                <w:color w:val="000000"/>
                <w:szCs w:val="28"/>
              </w:rPr>
              <w:t>обучающихся</w:t>
            </w:r>
            <w:r>
              <w:t xml:space="preserve"> </w:t>
            </w:r>
            <w:r>
              <w:rPr>
                <w:color w:val="000000"/>
                <w:szCs w:val="28"/>
              </w:rPr>
              <w:t>личностных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качеств,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формирование</w:t>
            </w:r>
            <w:r>
              <w:t xml:space="preserve"> </w:t>
            </w:r>
            <w:r>
              <w:rPr>
                <w:color w:val="000000"/>
                <w:szCs w:val="28"/>
              </w:rPr>
              <w:t>универсальных,</w:t>
            </w:r>
            <w:r>
              <w:t xml:space="preserve"> </w:t>
            </w:r>
            <w:r>
              <w:rPr>
                <w:color w:val="000000"/>
                <w:szCs w:val="28"/>
              </w:rPr>
              <w:t>общепрофессиональных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компетенций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ФГОС</w:t>
            </w:r>
            <w:r>
              <w:t xml:space="preserve"> </w:t>
            </w:r>
            <w:r>
              <w:rPr>
                <w:color w:val="000000"/>
                <w:szCs w:val="28"/>
              </w:rPr>
              <w:t>ВО</w:t>
            </w:r>
            <w:r>
              <w:t xml:space="preserve"> </w:t>
            </w:r>
            <w:r>
              <w:rPr>
                <w:color w:val="000000"/>
                <w:szCs w:val="28"/>
              </w:rPr>
              <w:t>по</w:t>
            </w:r>
            <w:r>
              <w:t xml:space="preserve"> </w:t>
            </w:r>
            <w:r>
              <w:rPr>
                <w:color w:val="000000"/>
                <w:szCs w:val="28"/>
              </w:rPr>
              <w:t>направлению</w:t>
            </w:r>
            <w:r>
              <w:t xml:space="preserve"> </w:t>
            </w:r>
            <w:r>
              <w:rPr>
                <w:color w:val="000000"/>
                <w:szCs w:val="28"/>
              </w:rPr>
              <w:t>подготовки</w:t>
            </w:r>
            <w:r>
              <w:t xml:space="preserve"> </w:t>
            </w:r>
            <w:r>
              <w:rPr>
                <w:color w:val="000000"/>
                <w:szCs w:val="28"/>
              </w:rPr>
              <w:t>46.03.02</w:t>
            </w:r>
            <w:r>
              <w:t xml:space="preserve"> </w:t>
            </w:r>
            <w:r>
              <w:rPr>
                <w:color w:val="000000"/>
                <w:szCs w:val="28"/>
              </w:rPr>
              <w:t>Документоведение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архивоведение.</w:t>
            </w:r>
            <w:r>
              <w:t xml:space="preserve"> </w:t>
            </w:r>
          </w:p>
          <w:p w14:paraId="4A5678D0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включает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себя: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план,</w:t>
            </w:r>
            <w:r>
              <w:t xml:space="preserve"> </w:t>
            </w:r>
            <w:r>
              <w:rPr>
                <w:color w:val="000000"/>
                <w:szCs w:val="28"/>
              </w:rPr>
              <w:t>календарный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график,</w:t>
            </w:r>
            <w:r>
              <w:t xml:space="preserve"> </w:t>
            </w:r>
            <w:r>
              <w:rPr>
                <w:color w:val="000000"/>
                <w:szCs w:val="28"/>
              </w:rPr>
              <w:t>рабочие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программы</w:t>
            </w:r>
            <w:r>
              <w:t xml:space="preserve"> </w:t>
            </w:r>
            <w:r>
              <w:rPr>
                <w:color w:val="000000"/>
                <w:szCs w:val="28"/>
              </w:rPr>
              <w:t>дисциплин</w:t>
            </w:r>
            <w:r>
              <w:t xml:space="preserve"> </w:t>
            </w:r>
            <w:r>
              <w:rPr>
                <w:color w:val="000000"/>
                <w:szCs w:val="28"/>
              </w:rPr>
              <w:t>(модулей),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</w:t>
            </w:r>
            <w:r>
              <w:t xml:space="preserve"> </w:t>
            </w:r>
            <w:r>
              <w:rPr>
                <w:color w:val="000000"/>
                <w:szCs w:val="28"/>
              </w:rPr>
              <w:t>практик,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комплекс</w:t>
            </w:r>
            <w:r>
              <w:t xml:space="preserve"> </w:t>
            </w:r>
            <w:r>
              <w:rPr>
                <w:color w:val="000000"/>
                <w:szCs w:val="28"/>
              </w:rPr>
              <w:t>оценочных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методических</w:t>
            </w:r>
            <w:r>
              <w:t xml:space="preserve"> </w:t>
            </w:r>
            <w:r>
              <w:rPr>
                <w:color w:val="000000"/>
                <w:szCs w:val="28"/>
              </w:rPr>
              <w:t>материалов.</w:t>
            </w:r>
            <w:r>
              <w:t xml:space="preserve"> </w:t>
            </w:r>
          </w:p>
        </w:tc>
      </w:tr>
      <w:tr w:rsidR="0023277C" w14:paraId="4983AA0A" w14:textId="77777777" w:rsidTr="008E307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14E3354" w14:textId="77777777" w:rsidR="0023277C" w:rsidRDefault="008E3072" w:rsidP="008E307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2.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Нормативные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документы</w:t>
            </w:r>
            <w:r>
              <w:t xml:space="preserve"> </w:t>
            </w:r>
          </w:p>
          <w:p w14:paraId="7013FAA6" w14:textId="77777777" w:rsidR="0023277C" w:rsidRDefault="008E3072" w:rsidP="008E307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разработана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нормативных</w:t>
            </w:r>
            <w:r>
              <w:t xml:space="preserve"> </w:t>
            </w:r>
            <w:r>
              <w:rPr>
                <w:color w:val="000000"/>
                <w:szCs w:val="28"/>
              </w:rPr>
              <w:t>правовых</w:t>
            </w:r>
            <w:r>
              <w:t xml:space="preserve"> </w:t>
            </w:r>
            <w:r>
              <w:rPr>
                <w:color w:val="000000"/>
                <w:szCs w:val="28"/>
              </w:rPr>
              <w:t>актов:</w:t>
            </w:r>
            <w:r>
              <w:t xml:space="preserve"> </w:t>
            </w:r>
          </w:p>
        </w:tc>
      </w:tr>
      <w:tr w:rsidR="0023277C" w14:paraId="4A38B502" w14:textId="77777777" w:rsidTr="008E3072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14:paraId="5B1F25A9" w14:textId="77777777" w:rsidR="0023277C" w:rsidRDefault="008E3072" w:rsidP="008E3072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14:paraId="54F4B10A" w14:textId="77777777" w:rsidR="0023277C" w:rsidRDefault="008E3072" w:rsidP="008E3072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Федеральный закон Российской Федерации «Об образовании в </w:t>
            </w:r>
            <w:r>
              <w:rPr>
                <w:color w:val="000000"/>
                <w:szCs w:val="28"/>
              </w:rPr>
              <w:t>Российской Федерации» от 29 декабря 2012 г. № 273-ФЗ;</w:t>
            </w:r>
          </w:p>
        </w:tc>
      </w:tr>
      <w:tr w:rsidR="0023277C" w14:paraId="6CE6CB5F" w14:textId="77777777" w:rsidTr="008E3072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14:paraId="7C84E889" w14:textId="77777777" w:rsidR="0023277C" w:rsidRDefault="008E3072" w:rsidP="008E3072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14:paraId="11D9D5AB" w14:textId="77777777" w:rsidR="0023277C" w:rsidRDefault="008E3072" w:rsidP="008E3072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Федеральный государственный образовательный стандарт высшего образования (ФГОС ВО) по направлению подготовки 46.03.02 Документоведение и архивоведение, утвержденный приказом Министерства </w:t>
            </w:r>
            <w:r>
              <w:rPr>
                <w:color w:val="000000"/>
                <w:szCs w:val="28"/>
              </w:rPr>
              <w:t>образования и науки Российской Федерации от 29 октября 2020 года № 1343;</w:t>
            </w:r>
          </w:p>
        </w:tc>
      </w:tr>
      <w:tr w:rsidR="0023277C" w14:paraId="2486480C" w14:textId="77777777" w:rsidTr="008E3072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14:paraId="6D14FBF0" w14:textId="77777777" w:rsidR="0023277C" w:rsidRDefault="008E3072" w:rsidP="008E3072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14:paraId="59120CEA" w14:textId="77777777" w:rsidR="0023277C" w:rsidRDefault="008E3072" w:rsidP="008E3072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</w:t>
            </w:r>
            <w:r>
              <w:rPr>
                <w:color w:val="000000"/>
                <w:szCs w:val="28"/>
              </w:rPr>
              <w:t>гистратуры, утвержденный приказом Минобрнауки России от 5 апреля 2017 года № 301 (далее – Порядок организации образовательной деятельности);</w:t>
            </w:r>
          </w:p>
        </w:tc>
      </w:tr>
      <w:tr w:rsidR="0023277C" w14:paraId="39C62915" w14:textId="77777777" w:rsidTr="008E3072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14:paraId="4E86C26F" w14:textId="77777777" w:rsidR="0023277C" w:rsidRDefault="008E3072" w:rsidP="008E3072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14:paraId="22DE0081" w14:textId="77777777" w:rsidR="0023277C" w:rsidRDefault="008E3072" w:rsidP="008E3072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Профессиональный стандарт 07.004 Специалист по управлению документацией организации;</w:t>
            </w:r>
          </w:p>
        </w:tc>
      </w:tr>
      <w:tr w:rsidR="0023277C" w14:paraId="428945E9" w14:textId="77777777" w:rsidTr="008E3072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14:paraId="0222EAC4" w14:textId="77777777" w:rsidR="0023277C" w:rsidRDefault="008E3072" w:rsidP="008E3072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14:paraId="10951668" w14:textId="77777777" w:rsidR="0023277C" w:rsidRDefault="008E3072" w:rsidP="008E3072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Устав </w:t>
            </w:r>
            <w:r>
              <w:rPr>
                <w:color w:val="000000"/>
                <w:szCs w:val="28"/>
              </w:rPr>
              <w:t>федерального государственного бюджетного образовательного учреждения высшего образования «МИРЭА - Российский технологический университет»</w:t>
            </w:r>
          </w:p>
        </w:tc>
      </w:tr>
      <w:tr w:rsidR="0023277C" w14:paraId="390088AC" w14:textId="77777777" w:rsidTr="008E3072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14:paraId="274BD9FB" w14:textId="77777777" w:rsidR="0023277C" w:rsidRDefault="008E3072" w:rsidP="008E3072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14:paraId="23F63FF6" w14:textId="77777777" w:rsidR="0023277C" w:rsidRDefault="008E3072" w:rsidP="008E3072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Иные нормативные правовые акты, регламентирующие общественные отношения в сфере образования.</w:t>
            </w:r>
          </w:p>
        </w:tc>
      </w:tr>
      <w:tr w:rsidR="0023277C" w14:paraId="5354F712" w14:textId="77777777" w:rsidTr="008E307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4881330" w14:textId="77777777" w:rsidR="0023277C" w:rsidRDefault="008E3072" w:rsidP="008E307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3. Объем </w:t>
            </w:r>
            <w:r>
              <w:rPr>
                <w:b/>
                <w:color w:val="000000"/>
                <w:szCs w:val="28"/>
              </w:rPr>
              <w:t>программы</w:t>
            </w:r>
          </w:p>
        </w:tc>
      </w:tr>
      <w:tr w:rsidR="0023277C" w14:paraId="31F8AAA0" w14:textId="77777777" w:rsidTr="008E307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D97572F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Трудоемкость освоения студентом ОП ВО в соответствии с ФГОС ВО по данному направлению 240 зачетных единиц, включая все виды аудиторной (контактной) и самостоятельной работы студента, практики и время, отводимое на контроль качества освоения студ</w:t>
            </w:r>
            <w:r>
              <w:rPr>
                <w:color w:val="000000"/>
                <w:szCs w:val="28"/>
              </w:rPr>
              <w:t>ентом ОП ВО.</w:t>
            </w:r>
          </w:p>
        </w:tc>
      </w:tr>
      <w:tr w:rsidR="0023277C" w14:paraId="12C16327" w14:textId="77777777" w:rsidTr="008E307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BB67C0A" w14:textId="77777777" w:rsidR="0023277C" w:rsidRDefault="008E3072" w:rsidP="008E307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4. Срок получения образования по программе</w:t>
            </w:r>
          </w:p>
        </w:tc>
      </w:tr>
      <w:tr w:rsidR="0023277C" w14:paraId="0F57BB45" w14:textId="77777777" w:rsidTr="008E307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00588A4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Срок получения образования по программе в очной, включая каникулы, предоставляемые после прохождения государственной итоговой аттестации, составляет 4 года.</w:t>
            </w:r>
          </w:p>
        </w:tc>
      </w:tr>
      <w:tr w:rsidR="0023277C" w14:paraId="3631C10C" w14:textId="77777777" w:rsidTr="008E307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3B808AE" w14:textId="77777777" w:rsidR="0023277C" w:rsidRDefault="008E3072" w:rsidP="008E307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5. Применение электронного </w:t>
            </w:r>
            <w:r>
              <w:rPr>
                <w:b/>
                <w:color w:val="000000"/>
                <w:szCs w:val="28"/>
              </w:rPr>
              <w:t>обучения и дистанционных образовательных технологий</w:t>
            </w:r>
          </w:p>
        </w:tc>
      </w:tr>
      <w:tr w:rsidR="0023277C" w14:paraId="5F81FC46" w14:textId="77777777" w:rsidTr="008E307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DC7A7ED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Может реализовываться с применением электронного обучения и дистанционных образовательных технологий.</w:t>
            </w:r>
          </w:p>
        </w:tc>
      </w:tr>
      <w:tr w:rsidR="0023277C" w14:paraId="621AD9CA" w14:textId="77777777" w:rsidTr="008E307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8B7E6B8" w14:textId="77777777" w:rsidR="0023277C" w:rsidRDefault="008E3072" w:rsidP="008E307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6. Сетевая форма реализации программы</w:t>
            </w:r>
          </w:p>
        </w:tc>
      </w:tr>
      <w:tr w:rsidR="0023277C" w14:paraId="20E7FD47" w14:textId="77777777" w:rsidTr="008E307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B21F605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Не используется.</w:t>
            </w:r>
          </w:p>
        </w:tc>
      </w:tr>
      <w:tr w:rsidR="0023277C" w14:paraId="4AC60D94" w14:textId="77777777" w:rsidTr="008E307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EEC5000" w14:textId="77777777" w:rsidR="0023277C" w:rsidRDefault="008E3072" w:rsidP="008E307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7. Сведения, составляющие </w:t>
            </w:r>
            <w:r>
              <w:rPr>
                <w:b/>
                <w:color w:val="000000"/>
                <w:szCs w:val="28"/>
              </w:rPr>
              <w:t>государственную тайну</w:t>
            </w:r>
          </w:p>
        </w:tc>
      </w:tr>
      <w:tr w:rsidR="0023277C" w14:paraId="4C792F87" w14:textId="77777777" w:rsidTr="008E307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B03D117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ОПОП ВО не содержит сведений, составляющих государственную тайну.</w:t>
            </w:r>
          </w:p>
        </w:tc>
      </w:tr>
      <w:tr w:rsidR="0023277C" w14:paraId="750F033C" w14:textId="77777777" w:rsidTr="008E307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0213584" w14:textId="77777777" w:rsidR="0023277C" w:rsidRDefault="008E3072" w:rsidP="008E307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8. Язык образования</w:t>
            </w:r>
          </w:p>
        </w:tc>
      </w:tr>
      <w:tr w:rsidR="0023277C" w14:paraId="6D8297FD" w14:textId="77777777" w:rsidTr="008E307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BFBFF6B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 деятельность по программе осуществляется на государственном языке Российской Федерации – русском языке.</w:t>
            </w:r>
          </w:p>
        </w:tc>
      </w:tr>
      <w:tr w:rsidR="0023277C" w14:paraId="19EDD43F" w14:textId="77777777" w:rsidTr="008E307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60DC93C" w14:textId="77777777" w:rsidR="0023277C" w:rsidRDefault="008E3072" w:rsidP="008E307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9. Область </w:t>
            </w:r>
            <w:r>
              <w:rPr>
                <w:b/>
                <w:color w:val="000000"/>
                <w:szCs w:val="28"/>
              </w:rPr>
              <w:t>профессиональной деятельности выпускника</w:t>
            </w:r>
          </w:p>
        </w:tc>
      </w:tr>
      <w:tr w:rsidR="0023277C" w14:paraId="46CCCB72" w14:textId="77777777" w:rsidTr="008E307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3F4395F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Области профессиональной деятельности и сферы профессиональной деятельности, в которых выпускники, освоившие программу, могут осуществлять профессиональную деятельность:</w:t>
            </w:r>
          </w:p>
          <w:p w14:paraId="5B49CC19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07 Административно-управленческая и офисная </w:t>
            </w:r>
            <w:r>
              <w:rPr>
                <w:color w:val="000000"/>
                <w:szCs w:val="28"/>
              </w:rPr>
              <w:t>деятельность</w:t>
            </w:r>
          </w:p>
          <w:p w14:paraId="3927CC13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 07.004 Специалист по управлению документацией организации</w:t>
            </w:r>
          </w:p>
        </w:tc>
      </w:tr>
      <w:tr w:rsidR="0023277C" w14:paraId="22ECF2DE" w14:textId="77777777" w:rsidTr="008E307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9A5A663" w14:textId="77777777" w:rsidR="0023277C" w:rsidRDefault="008E3072" w:rsidP="008E307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10. Типы задач профессиональной деятельности, к которым готовятся выпускники</w:t>
            </w:r>
          </w:p>
        </w:tc>
      </w:tr>
      <w:tr w:rsidR="0023277C" w14:paraId="26F571E0" w14:textId="77777777" w:rsidTr="008E307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72DEC63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Типы задач профессиональной деятельности, к которым готовятся выпускники:</w:t>
            </w:r>
          </w:p>
          <w:p w14:paraId="37D28594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технологический;</w:t>
            </w:r>
          </w:p>
          <w:p w14:paraId="225B6319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организационно-управленческий.</w:t>
            </w:r>
          </w:p>
        </w:tc>
      </w:tr>
      <w:tr w:rsidR="0023277C" w14:paraId="78ABEB03" w14:textId="77777777" w:rsidTr="008E307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11E7644" w14:textId="77777777" w:rsidR="0023277C" w:rsidRDefault="008E3072" w:rsidP="008E307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11. Квалификация, присваиваемая выпускникам</w:t>
            </w:r>
          </w:p>
        </w:tc>
      </w:tr>
      <w:tr w:rsidR="0023277C" w14:paraId="6D45677A" w14:textId="77777777" w:rsidTr="008E307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663C9E6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Выпускникам присваивается квалификация «бакалавр».</w:t>
            </w:r>
          </w:p>
        </w:tc>
      </w:tr>
      <w:tr w:rsidR="0023277C" w14:paraId="77222230" w14:textId="77777777" w:rsidTr="008E307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A9F94F4" w14:textId="77777777" w:rsidR="0023277C" w:rsidRDefault="008E3072" w:rsidP="008E307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12. Условия реализации образовательной программы</w:t>
            </w:r>
          </w:p>
        </w:tc>
      </w:tr>
      <w:tr w:rsidR="0023277C" w14:paraId="54AB9A90" w14:textId="77777777" w:rsidTr="008E307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3868B90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Университет располагает на законном основании </w:t>
            </w:r>
            <w:r>
              <w:rPr>
                <w:color w:val="000000"/>
                <w:szCs w:val="28"/>
              </w:rPr>
              <w:t>материально- техническим обеспечением образовательной деятельности для реализации образовательной программы по Блоку 1 «Дисциплины» и Блоку 3 «Государственная итоговая аттестация» в соответствии с учебным планом. Конкретный перечень материально-техническог</w:t>
            </w:r>
            <w:r>
              <w:rPr>
                <w:color w:val="000000"/>
                <w:szCs w:val="28"/>
              </w:rPr>
              <w:t>о обеспечения (включая программное обеспечение) указан в рабочих программах.</w:t>
            </w:r>
          </w:p>
          <w:p w14:paraId="0BA50488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Университет обеспечивает обучающимся индивидуальный неограниченный доступ к одной или нескольким электронно-библиотечным системам (электронным библиотекам) и к электронной информа</w:t>
            </w:r>
            <w:r>
              <w:rPr>
                <w:color w:val="000000"/>
                <w:szCs w:val="28"/>
              </w:rPr>
              <w:t>ционно- образовательной среде организации, которая соответствует требованиям федерального государственного образовательного стандарта.</w:t>
            </w:r>
          </w:p>
        </w:tc>
      </w:tr>
      <w:tr w:rsidR="0023277C" w14:paraId="28197E84" w14:textId="77777777" w:rsidTr="008E307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6557940" w14:textId="77777777" w:rsidR="0023277C" w:rsidRDefault="008E3072" w:rsidP="008E307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13. Сведения о профессорско-преподавательском составе, необходимом для реализации программы</w:t>
            </w:r>
          </w:p>
        </w:tc>
      </w:tr>
      <w:tr w:rsidR="0023277C" w14:paraId="7EF9F9AF" w14:textId="77777777" w:rsidTr="008E307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51767DD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Реализация </w:t>
            </w:r>
            <w:r>
              <w:rPr>
                <w:color w:val="000000"/>
                <w:szCs w:val="28"/>
              </w:rPr>
              <w:t>программы обеспечивается руководящими и педагогическими работниками Университета, а также лицами, привлекаемыми к реализации программы на условиях гражданско-правового договора.</w:t>
            </w:r>
          </w:p>
          <w:p w14:paraId="1DF8884B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педагогических работников Организации, участвующих в реализации образоват</w:t>
            </w:r>
            <w:r>
              <w:rPr>
                <w:color w:val="000000"/>
                <w:szCs w:val="28"/>
              </w:rPr>
              <w:t>ельной программы, и лиц, привлекаемых Организацией к реализации образовательной программы на иных условиях (исходя из количества замещаемых ставок, приведенного к целочисленным значениям), ведущих научную, учебно-методическую и (или) практическую работу, с</w:t>
            </w:r>
            <w:r>
              <w:rPr>
                <w:color w:val="000000"/>
                <w:szCs w:val="28"/>
              </w:rPr>
              <w:t>оответствующую профилю преподаваемой дисциплины (модуля), составляет 70 процентов.</w:t>
            </w:r>
          </w:p>
          <w:p w14:paraId="62915439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</w:t>
            </w:r>
            <w:r>
              <w:rPr>
                <w:color w:val="000000"/>
                <w:szCs w:val="28"/>
              </w:rPr>
              <w:t>ого к целочисленным значениям), имеющих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</w:t>
            </w:r>
            <w:r>
              <w:rPr>
                <w:color w:val="000000"/>
                <w:szCs w:val="28"/>
              </w:rPr>
              <w:t>аемое в Российской Федерации), составляет 60 процентов.</w:t>
            </w:r>
          </w:p>
          <w:p w14:paraId="7C590AA3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Доля педагогических работников Организации, участвующих в реализации образовательной программы, и лиц, привлекаемых Организацией к реализации образовательной программы на иных условиях (исходя из </w:t>
            </w:r>
            <w:r>
              <w:rPr>
                <w:color w:val="000000"/>
                <w:szCs w:val="28"/>
              </w:rPr>
              <w:t>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</w:t>
            </w:r>
            <w:r>
              <w:rPr>
                <w:color w:val="000000"/>
                <w:szCs w:val="28"/>
              </w:rPr>
              <w:t>товятся выпускники (имеют стаж работы в данной профессиональной сфере не менее 3 лет), составляет 5 процентов.</w:t>
            </w:r>
          </w:p>
        </w:tc>
      </w:tr>
      <w:tr w:rsidR="0023277C" w14:paraId="18228FA7" w14:textId="77777777" w:rsidTr="008E307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6ECB31F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 руководящих и педагогических работников Университета соответствует квалификационным характеристикам, установленным в Едином квалифи</w:t>
            </w:r>
            <w:r>
              <w:rPr>
                <w:color w:val="000000"/>
                <w:szCs w:val="28"/>
              </w:rPr>
              <w:t>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</w:t>
            </w:r>
            <w:r>
              <w:rPr>
                <w:color w:val="000000"/>
                <w:szCs w:val="28"/>
              </w:rPr>
              <w:t>дравсоцразвития РФ от 11.01.2011 № 1н и профессиональным стандартам (при наличии).</w:t>
            </w:r>
          </w:p>
          <w:p w14:paraId="51A0928A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</w:t>
            </w:r>
            <w:r>
              <w:rPr>
                <w:color w:val="000000"/>
                <w:szCs w:val="28"/>
              </w:rPr>
              <w:t>нее чем величина аналогичного показателя мониторинга системы образования, утверждаемого Минобрнауки России.</w:t>
            </w:r>
          </w:p>
        </w:tc>
      </w:tr>
      <w:tr w:rsidR="0023277C" w14:paraId="39FE2BC5" w14:textId="77777777" w:rsidTr="008E307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0EDB324" w14:textId="77777777" w:rsidR="0023277C" w:rsidRDefault="008E3072" w:rsidP="008E307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14. Планируемые результаты освоения программы</w:t>
            </w:r>
          </w:p>
        </w:tc>
      </w:tr>
      <w:tr w:rsidR="0023277C" w14:paraId="036EA103" w14:textId="77777777" w:rsidTr="008E307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6E1E72D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 результате освоения программы у выпускника должны быть сформированы универсальные, </w:t>
            </w:r>
            <w:r>
              <w:rPr>
                <w:color w:val="000000"/>
                <w:szCs w:val="28"/>
              </w:rPr>
              <w:t>общепрофессиональные и профессиональные компетенции.</w:t>
            </w:r>
          </w:p>
        </w:tc>
      </w:tr>
      <w:tr w:rsidR="0023277C" w14:paraId="25506331" w14:textId="77777777" w:rsidTr="008E3072">
        <w:trPr>
          <w:trHeight w:val="483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623A6A3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Выпускник, освоивший программу, должен обладать следующими универсальными компетенциями:</w:t>
            </w:r>
          </w:p>
          <w:p w14:paraId="60BC9E0B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поиск, критический анализ и синтез информации, применять системный подход для решения поста</w:t>
            </w:r>
            <w:r>
              <w:rPr>
                <w:color w:val="000000"/>
                <w:szCs w:val="28"/>
              </w:rPr>
              <w:t>вленных задач (УК-1)</w:t>
            </w:r>
          </w:p>
          <w:p w14:paraId="3F07FC3D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задачу, выделяя её базовые составляющие и осуществляет поиск достоверной информации для её решения по различным типам запросов (УК-1.1)</w:t>
            </w:r>
          </w:p>
          <w:p w14:paraId="30648DBF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Определяет, интерпретирует и ранжирует информацию, требуемую для решения поставленн</w:t>
            </w:r>
            <w:r>
              <w:rPr>
                <w:color w:val="000000"/>
                <w:szCs w:val="28"/>
              </w:rPr>
              <w:t>ой задачи (УК-1.2)</w:t>
            </w:r>
          </w:p>
          <w:p w14:paraId="1C9EAD35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14:paraId="0E679569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круг задач в рамках поставленной цели, определ</w:t>
            </w:r>
            <w:r>
              <w:rPr>
                <w:color w:val="000000"/>
                <w:szCs w:val="28"/>
              </w:rPr>
              <w:t>яет взаимосвязи между ними (УК-2.1)</w:t>
            </w:r>
          </w:p>
          <w:p w14:paraId="36DB97BD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Предлагает способы решения поставленных задач и перечень ожидаемых результатов; оценивает предложенные способы с точки зрения соответствия цели проекта (УК-2.2)</w:t>
            </w:r>
          </w:p>
          <w:p w14:paraId="21590926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Планирует реализацию задач в зоне своей ответственности</w:t>
            </w:r>
            <w:r>
              <w:rPr>
                <w:color w:val="000000"/>
                <w:szCs w:val="28"/>
              </w:rPr>
              <w:t xml:space="preserve"> с учётом имеющихся ресурсов и ограничений, действующих правовых норм (УК-2.3)</w:t>
            </w:r>
          </w:p>
          <w:p w14:paraId="6FC0C853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социальное взаимодействие и реализовывать свою роль в команде (УК-3)</w:t>
            </w:r>
          </w:p>
          <w:p w14:paraId="51D209F8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Определяет и реализует свою роль в социальном взаимодействии и командной </w:t>
            </w:r>
            <w:r>
              <w:rPr>
                <w:color w:val="000000"/>
                <w:szCs w:val="28"/>
              </w:rPr>
              <w:t>работе, исходя из  стратегии сотрудничества для достижения поставленной цели (УК-3.1)</w:t>
            </w:r>
          </w:p>
          <w:p w14:paraId="01D545A4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обмен информацией, знаниями и опытом с членами команды; оценивает идеи других членов команды для достижения поставленных целей (УК-3.2)</w:t>
            </w:r>
          </w:p>
          <w:p w14:paraId="6DDD502F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</w:t>
            </w:r>
            <w:r>
              <w:rPr>
                <w:color w:val="000000"/>
                <w:szCs w:val="28"/>
              </w:rPr>
              <w:t>ть деловую коммуникацию в устной и письменной формах на государственном языке Российской Федерации и иностранном(ых) языке(ах) (УК-4)</w:t>
            </w:r>
          </w:p>
          <w:p w14:paraId="5E5A1056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Ведёт деловую переписку на иностранном языке; выполняет перевод официальных и профессиональных целей с иностранного язык</w:t>
            </w:r>
            <w:r>
              <w:rPr>
                <w:color w:val="000000"/>
                <w:szCs w:val="28"/>
              </w:rPr>
              <w:t>а на русский и с русского языка на иностранный (УК-4.1)</w:t>
            </w:r>
          </w:p>
          <w:p w14:paraId="4031AE5A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Устно представляет результаты своей деятельности на иностранном языке, может поддержать разговор в ходе обсуждения (УК-4.2)</w:t>
            </w:r>
          </w:p>
          <w:p w14:paraId="4CFA76E1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Ведёт деловую переписку на русском языке с учётом особенностей стилистик</w:t>
            </w:r>
            <w:r>
              <w:rPr>
                <w:color w:val="000000"/>
                <w:szCs w:val="28"/>
              </w:rPr>
              <w:t>и официальных и неофициальных писем (УК-4.3)</w:t>
            </w:r>
          </w:p>
          <w:p w14:paraId="3FAF7AD1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Выбирает стиль общения на русском языке в зависимости от цели и условий партнерства; адаптирует речь и стиль общения к ситуации взаимодействия (УК-4.4)</w:t>
            </w:r>
          </w:p>
          <w:p w14:paraId="4A077F0A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воспринимать межкультурное разнообразие общества</w:t>
            </w:r>
            <w:r>
              <w:rPr>
                <w:color w:val="000000"/>
                <w:szCs w:val="28"/>
              </w:rPr>
              <w:t xml:space="preserve"> в социально-историческом, этическом и философском контекстах (УК-5)</w:t>
            </w:r>
          </w:p>
          <w:p w14:paraId="1CA177AE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особенности межкультурного взаимодействия в социально-историческом контексте; Воспринимает межкультурное разнообразие общества (УК-5.1)</w:t>
            </w:r>
          </w:p>
          <w:p w14:paraId="797907E7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Предлгает способы преодоления комму</w:t>
            </w:r>
            <w:r>
              <w:rPr>
                <w:color w:val="000000"/>
                <w:szCs w:val="28"/>
              </w:rPr>
              <w:t>никативных барьеров при межкультурном взаимодействии в этическом и философском контексте (УК- 5.2)</w:t>
            </w:r>
          </w:p>
          <w:p w14:paraId="333123E0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  <w:p w14:paraId="7F3A250F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</w:t>
            </w:r>
            <w:r>
              <w:rPr>
                <w:color w:val="000000"/>
                <w:szCs w:val="28"/>
              </w:rPr>
              <w:t>ет приоритеты собственной деятельности, личностного развития и профессионального роста (УК-6.1)</w:t>
            </w:r>
          </w:p>
          <w:p w14:paraId="74ACA4BC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Оценивает требования рынка труда и предложения образовательных услуг для выстраивания траектории собственного профессионального роста (УК-6.2)</w:t>
            </w:r>
          </w:p>
          <w:p w14:paraId="1E38BCE8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поддер</w:t>
            </w:r>
            <w:r>
              <w:rPr>
                <w:color w:val="000000"/>
                <w:szCs w:val="28"/>
              </w:rPr>
              <w:t>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  <w:p w14:paraId="01B3C675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Планирует своё рабочее время для оптимального сочетания физической и умственной нагрузки и обеспечения работоспособности (УК-</w:t>
            </w:r>
            <w:r>
              <w:rPr>
                <w:color w:val="000000"/>
                <w:szCs w:val="28"/>
              </w:rPr>
              <w:t xml:space="preserve"> 7.1)</w:t>
            </w:r>
          </w:p>
          <w:p w14:paraId="68D1367E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Соблюдает нормы здорового образа жизни и поддерживает должный уровень физической подготовки (УК-7.2)</w:t>
            </w:r>
          </w:p>
          <w:p w14:paraId="3D245E43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</w:t>
            </w:r>
            <w:r>
              <w:rPr>
                <w:color w:val="000000"/>
                <w:szCs w:val="28"/>
              </w:rPr>
              <w:t>ной среды, обеспечения устойчивого развития общества, в том числе при угрозе и возникновении чрезвычайных ситуаций и военных конфликтов (УК-8)</w:t>
            </w:r>
          </w:p>
          <w:p w14:paraId="3740FCB1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опасные и вредные факторы в повседневной  и профессиональной деятельности, в том числе при угрозе и</w:t>
            </w:r>
            <w:r>
              <w:rPr>
                <w:color w:val="000000"/>
                <w:szCs w:val="28"/>
              </w:rPr>
              <w:t xml:space="preserve"> возникновении чрезвычаных ситуаций и военных конфликтов (УК-8.1)</w:t>
            </w:r>
          </w:p>
          <w:p w14:paraId="532AEFA9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Предлагает мероприятия по обеспечению безопасных условий жизнедеятельности для сохранения природной среды и обеспечения устойчивого развития общества (УК-8.2)</w:t>
            </w:r>
          </w:p>
          <w:p w14:paraId="31390CAC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использовать базовые</w:t>
            </w:r>
            <w:r>
              <w:rPr>
                <w:color w:val="000000"/>
                <w:szCs w:val="28"/>
              </w:rPr>
              <w:t xml:space="preserve"> дефектологические знания в социальной и профессиональной сферах (УК-9)</w:t>
            </w:r>
          </w:p>
          <w:p w14:paraId="74A7F9FF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психолого-педагогические особенности личности (УК- 9.1)</w:t>
            </w:r>
          </w:p>
          <w:p w14:paraId="6B2EB1D5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Выявляет общие и специфические особые образовательные потребностей лиц с ограниченными возможностями здоровья в </w:t>
            </w:r>
            <w:r>
              <w:rPr>
                <w:color w:val="000000"/>
                <w:szCs w:val="28"/>
              </w:rPr>
              <w:t>профессиональной сфере (УК-9.2)</w:t>
            </w:r>
          </w:p>
          <w:p w14:paraId="79691E81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  <w:p w14:paraId="50C42AE1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экономически значимые явления и процессы при оценке эффективности результатов в различных областях жизнедеяте</w:t>
            </w:r>
            <w:r>
              <w:rPr>
                <w:color w:val="000000"/>
                <w:szCs w:val="28"/>
              </w:rPr>
              <w:t>льности (УК- 10.1)</w:t>
            </w:r>
          </w:p>
          <w:p w14:paraId="10ADE8DC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Обосновывает экономические решения в различных областях жизнедеятельности (УК-10.2)</w:t>
            </w:r>
          </w:p>
          <w:p w14:paraId="7ACB01B5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формировать нетерпимое отношение к коррупционному поведению (УК-11)</w:t>
            </w:r>
          </w:p>
          <w:p w14:paraId="590D6906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Выявляет и оценивает коррупционное действие и содействует его </w:t>
            </w:r>
            <w:r>
              <w:rPr>
                <w:color w:val="000000"/>
                <w:szCs w:val="28"/>
              </w:rPr>
              <w:t>пресечению в рамках правовых мер; квалифицирует коррупционное поведение как правонарушение (УК-11.1)</w:t>
            </w:r>
          </w:p>
          <w:p w14:paraId="7282F726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планирует антикоррупционные мероприятия в рамках организации или структурного подразделения (УК-11.2)</w:t>
            </w:r>
          </w:p>
        </w:tc>
      </w:tr>
      <w:tr w:rsidR="0023277C" w14:paraId="72EA6DC4" w14:textId="77777777" w:rsidTr="008E3072">
        <w:trPr>
          <w:trHeight w:val="483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7FA2858" w14:textId="77777777" w:rsidR="0023277C" w:rsidRDefault="0023277C" w:rsidP="008E3072">
            <w:pPr>
              <w:spacing w:after="0" w:line="360" w:lineRule="auto"/>
            </w:pPr>
          </w:p>
        </w:tc>
      </w:tr>
      <w:tr w:rsidR="0023277C" w14:paraId="1E2A6AFE" w14:textId="77777777" w:rsidTr="008E307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681E214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Выпускник, освоивший программу, должен </w:t>
            </w:r>
            <w:r>
              <w:rPr>
                <w:color w:val="000000"/>
                <w:szCs w:val="28"/>
              </w:rPr>
              <w:t>обладать следующими общепрофессиональными компетенциями:</w:t>
            </w:r>
          </w:p>
          <w:p w14:paraId="5FCAE611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применять на базовом уровне знания исторических наук при решении задач в сфере своей профессиональной деятельности; (ОПК-1)</w:t>
            </w:r>
          </w:p>
          <w:p w14:paraId="05E8FAFD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исторические источники при решении задач в сфере сво</w:t>
            </w:r>
            <w:r>
              <w:rPr>
                <w:color w:val="000000"/>
                <w:szCs w:val="28"/>
              </w:rPr>
              <w:t>ей профессиональной деятельности (ОПК-1.1)</w:t>
            </w:r>
          </w:p>
          <w:p w14:paraId="55F16319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знания исторических наук при самостоятельной работе с различными источниками информации (ОПК-1.2)</w:t>
            </w:r>
          </w:p>
          <w:p w14:paraId="28738FD9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Осваивает принципы и методы работы с документами (ОПК-1.3)</w:t>
            </w:r>
          </w:p>
          <w:p w14:paraId="74624288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находить организационно-управленч</w:t>
            </w:r>
            <w:r>
              <w:rPr>
                <w:color w:val="000000"/>
                <w:szCs w:val="28"/>
              </w:rPr>
              <w:t>еские решения при решении задач в сфере своей профессиональной деятельности; (ОПК-2)</w:t>
            </w:r>
          </w:p>
          <w:p w14:paraId="789F5F47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источники информации для принятия организационно- управленческих решений (ОПК-2.1)</w:t>
            </w:r>
          </w:p>
          <w:p w14:paraId="15171B02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Определяет организационные и технологические методы для решения задач в </w:t>
            </w:r>
            <w:r>
              <w:rPr>
                <w:color w:val="000000"/>
                <w:szCs w:val="28"/>
              </w:rPr>
              <w:t>сфере профессиональной деятельности (ОПК-2.2)</w:t>
            </w:r>
          </w:p>
          <w:p w14:paraId="3273EB14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организационно-управленческий инструментарий для решения задач в сфере профессиональной деятельности (ОПК-2.3)</w:t>
            </w:r>
          </w:p>
          <w:p w14:paraId="240E1F75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применять теоретические знания для решения поставленных задач в области докум</w:t>
            </w:r>
            <w:r>
              <w:rPr>
                <w:color w:val="000000"/>
                <w:szCs w:val="28"/>
              </w:rPr>
              <w:t>ентоведения и архивоведения; (ОПК-3)</w:t>
            </w:r>
          </w:p>
          <w:p w14:paraId="4CD98007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Систематизирует теоретические знания с целью дальнейшего применения на практике (ОПК-3.1)</w:t>
            </w:r>
          </w:p>
          <w:p w14:paraId="4F11730B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Решает задачи в области документоведения и архивоведения с применением полученных теоретических знаний (ОПК-3.2)</w:t>
            </w:r>
          </w:p>
          <w:p w14:paraId="6B77596A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>
              <w:rPr>
                <w:color w:val="000000"/>
                <w:szCs w:val="28"/>
              </w:rPr>
              <w:t>Применяет теоретические знания для решения поставленных задач в области документоведения и архивоведения. (ОПК-3.3)</w:t>
            </w:r>
          </w:p>
          <w:p w14:paraId="5CAE3157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использовать базовые знания в области информационно- коммуникационных технологий в сфере своей профессиональной деятельности; (ОПК-</w:t>
            </w:r>
            <w:r>
              <w:rPr>
                <w:color w:val="000000"/>
                <w:szCs w:val="28"/>
              </w:rPr>
              <w:t>4)</w:t>
            </w:r>
          </w:p>
          <w:p w14:paraId="21A7BDEF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Понимает принципы работы современных информационных технологий в области управления документацией (ОПК-4.1)</w:t>
            </w:r>
          </w:p>
          <w:p w14:paraId="3B2E3FCF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информационные технологии для решения задач профессиональной деятельности (ОПК-4.2)</w:t>
            </w:r>
          </w:p>
          <w:p w14:paraId="7852B4B3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Формулирует задачи в сфере профессональной де</w:t>
            </w:r>
            <w:r>
              <w:rPr>
                <w:color w:val="000000"/>
                <w:szCs w:val="28"/>
              </w:rPr>
              <w:t>ятельности для разработки систем электронного документооборота (ОПК-4.3)</w:t>
            </w:r>
          </w:p>
          <w:p w14:paraId="17EB2254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самостоятельно работать с различными источниками информации и применять основы информационно-аналитической деятельности при решении профессиональных задач. (ОПК-5)</w:t>
            </w:r>
          </w:p>
          <w:p w14:paraId="3290A830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</w:t>
            </w:r>
            <w:r>
              <w:rPr>
                <w:color w:val="000000"/>
                <w:szCs w:val="28"/>
              </w:rPr>
              <w:t>ет различные источники информации при решении профессиональных задач (ОПК-5.1)</w:t>
            </w:r>
          </w:p>
          <w:p w14:paraId="729111B3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основы информационно-аналитической деятельности при решении профессиональных задач (ОПК-5.2)</w:t>
            </w:r>
          </w:p>
          <w:p w14:paraId="4260FF2E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знания в области информационной безопасности при решении пр</w:t>
            </w:r>
            <w:r>
              <w:rPr>
                <w:color w:val="000000"/>
                <w:szCs w:val="28"/>
              </w:rPr>
              <w:t>офессиональных задач (ОПК-5.3)</w:t>
            </w:r>
          </w:p>
        </w:tc>
      </w:tr>
      <w:tr w:rsidR="0023277C" w14:paraId="1EFB5BCF" w14:textId="77777777" w:rsidTr="008E307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C575F99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Выпускник, освоивший программу, должен обладать профессиональными компетенциями, соответствующими типу (типам) задач профессиональной деятельности, на который (которые) ориентирована программа:</w:t>
            </w:r>
          </w:p>
        </w:tc>
      </w:tr>
      <w:tr w:rsidR="0023277C" w14:paraId="4177AE4E" w14:textId="77777777" w:rsidTr="008E307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BFDC4E7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технологический</w:t>
            </w:r>
          </w:p>
        </w:tc>
      </w:tr>
      <w:tr w:rsidR="0023277C" w14:paraId="750860BF" w14:textId="77777777" w:rsidTr="008E307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766BEC1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практическую деятельность по управлению документацией в гибридной технологической среде (ПК-1)  (Определена на основании профессионального стандарта 07.004 «Специалист по управлению документацией организации», обобщенной трудовой функ</w:t>
            </w:r>
            <w:r>
              <w:rPr>
                <w:color w:val="000000"/>
                <w:szCs w:val="28"/>
              </w:rPr>
              <w:t>ции «Документационное обеспечение управления организацией»)</w:t>
            </w:r>
          </w:p>
          <w:p w14:paraId="2BB0B27A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национальные стандарты в управлении документацией (ПК-1.1)</w:t>
            </w:r>
          </w:p>
          <w:p w14:paraId="34BBCD49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Рассматривает и сравнивает различные офисные системы с применением информационных технологий (ПК-1.2)</w:t>
            </w:r>
          </w:p>
          <w:p w14:paraId="23BF30A1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современ</w:t>
            </w:r>
            <w:r>
              <w:rPr>
                <w:color w:val="000000"/>
                <w:szCs w:val="28"/>
              </w:rPr>
              <w:t>ные информационные технологии для обеспечения управления документацией в гибридной среде (ПК-1.3)</w:t>
            </w:r>
          </w:p>
          <w:p w14:paraId="78B9526C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технологии электронного документооборота в профессиональной деятельности (ПК-1.4)</w:t>
            </w:r>
          </w:p>
          <w:p w14:paraId="789BF370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Рассматривает технологии работы с технотронными документами (П</w:t>
            </w:r>
            <w:r>
              <w:rPr>
                <w:color w:val="000000"/>
                <w:szCs w:val="28"/>
              </w:rPr>
              <w:t>К-1.5)</w:t>
            </w:r>
          </w:p>
          <w:p w14:paraId="11D719C9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и осваиваетдокументационное обеспечение системы менеджмента качества (ПК-1.6)</w:t>
            </w:r>
          </w:p>
          <w:p w14:paraId="0404DE82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Рассматривает особенности документирования деятельности в сфере закупок (ПК-1.7)</w:t>
            </w:r>
          </w:p>
          <w:p w14:paraId="49D8D454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Организует защиту конфиденциальной информации и персональных данных (ПК-</w:t>
            </w:r>
            <w:r>
              <w:rPr>
                <w:color w:val="000000"/>
                <w:szCs w:val="28"/>
              </w:rPr>
              <w:t>1.8)</w:t>
            </w:r>
          </w:p>
          <w:p w14:paraId="1E566FB6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Аналиирует и рассматривает документационные процессы в сфере оказания государственных услуг (ПК-1.9)</w:t>
            </w:r>
          </w:p>
        </w:tc>
      </w:tr>
      <w:tr w:rsidR="0023277C" w14:paraId="574A2CE1" w14:textId="77777777" w:rsidTr="008E307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D74721A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организационно-управленческий</w:t>
            </w:r>
          </w:p>
        </w:tc>
      </w:tr>
      <w:tr w:rsidR="0023277C" w14:paraId="782A2B7D" w14:textId="77777777" w:rsidTr="008E307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3A8A0FC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применять знания в сфере профессиональной деятельности для документационного и информационного обеспечение </w:t>
            </w:r>
            <w:r>
              <w:rPr>
                <w:color w:val="000000"/>
                <w:szCs w:val="28"/>
              </w:rPr>
              <w:t>деятельности организации (ПК-2) (Определена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</w:t>
            </w:r>
            <w:r>
              <w:rPr>
                <w:color w:val="000000"/>
                <w:szCs w:val="28"/>
              </w:rPr>
              <w:t>иями работодателей отрасли, в которой востребованы выпускники, иных источников)</w:t>
            </w:r>
          </w:p>
          <w:p w14:paraId="0734B6F2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Организует документационную, организационную и информационную деятельность руководителя (ПК-2.1)</w:t>
            </w:r>
          </w:p>
          <w:p w14:paraId="0C5B1BC3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Применяет нормативно-правовые акты Российской Федерации в своей </w:t>
            </w:r>
            <w:r>
              <w:rPr>
                <w:color w:val="000000"/>
                <w:szCs w:val="28"/>
              </w:rPr>
              <w:t>профессиональной деятельности (ПК-2.2)</w:t>
            </w:r>
          </w:p>
          <w:p w14:paraId="1E44C402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Организует кадровое делопроизводство в организации (ПК-2.3)</w:t>
            </w:r>
          </w:p>
          <w:p w14:paraId="4F205518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информационно-правовые и профессиональные базы данных в своей профессиональной деятельности (ПК-2.4)</w:t>
            </w:r>
          </w:p>
          <w:p w14:paraId="266D67CA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Использует </w:t>
            </w:r>
            <w:r>
              <w:rPr>
                <w:color w:val="000000"/>
                <w:szCs w:val="28"/>
              </w:rPr>
              <w:t>законодательные и нормативно-правовые акты Россиской Федерации с сфере документационного обеспечия управления. (ПК-2.5)</w:t>
            </w:r>
          </w:p>
          <w:p w14:paraId="4E3383B4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знание отечественной нормативной документации в профессиональной деятельности (ПК-2.6)</w:t>
            </w:r>
          </w:p>
          <w:p w14:paraId="295069A2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знания нормативно-правово</w:t>
            </w:r>
            <w:r>
              <w:rPr>
                <w:color w:val="000000"/>
                <w:szCs w:val="28"/>
              </w:rPr>
              <w:t>й базы в сфере профессиональной деятельности для разработки документации по управлению организацией (ПК-2.7)</w:t>
            </w:r>
          </w:p>
          <w:p w14:paraId="0CF12C25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правила делового этикета в своей профессиональной деятельности (ПК-2.8)</w:t>
            </w:r>
          </w:p>
          <w:p w14:paraId="1B373513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Применяет правила деловой переписки в своей профессиональной </w:t>
            </w:r>
            <w:r>
              <w:rPr>
                <w:color w:val="000000"/>
                <w:szCs w:val="28"/>
              </w:rPr>
              <w:t>деятельности (ПК-2.9)</w:t>
            </w:r>
          </w:p>
          <w:p w14:paraId="2FFBE522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принципы управления документацией в гибридной среде (ПК-2.10)</w:t>
            </w:r>
          </w:p>
          <w:p w14:paraId="6D920AE9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и разрабатывает локальную нормативную базу организации по документационному обеспечению управления (ПК-2.11)</w:t>
            </w:r>
          </w:p>
          <w:p w14:paraId="16B98A61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применять технологии по орга</w:t>
            </w:r>
            <w:r>
              <w:rPr>
                <w:color w:val="000000"/>
                <w:szCs w:val="28"/>
              </w:rPr>
              <w:t>низации комплектования, учета, хранения и использования архивных документов в гибридной среде (ПК-3) (Определена на основе анализа требований к профессиональным компетенциям, предъявляемых к выпускникам на рынке труда, обобщения отечественного и зарубежног</w:t>
            </w:r>
            <w:r>
              <w:rPr>
                <w:color w:val="000000"/>
                <w:szCs w:val="28"/>
              </w:rPr>
              <w:t>о опыта, проведения консультаций с ведущими работодателями, объединениями работодателей отрасли, в которой востребованы выпускники, иных источников)</w:t>
            </w:r>
          </w:p>
          <w:p w14:paraId="66FE56EB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базовые знания в области организации архивного дела в гибридной среде (ПК-3.1)</w:t>
            </w:r>
          </w:p>
          <w:p w14:paraId="4659719A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тех</w:t>
            </w:r>
            <w:r>
              <w:rPr>
                <w:color w:val="000000"/>
                <w:szCs w:val="28"/>
              </w:rPr>
              <w:t>нологии обеспечения сохранности архивных документов (ПК-3.2)</w:t>
            </w:r>
          </w:p>
          <w:p w14:paraId="706800ED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особенности организации и функционирования различных различных типов архивов (ПК-3.3)</w:t>
            </w:r>
          </w:p>
          <w:p w14:paraId="60F87816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Понимает специфику организации и функционирования научно- техничнских архивов (ПК-3.4)</w:t>
            </w:r>
          </w:p>
          <w:p w14:paraId="3723C4BA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Совер</w:t>
            </w:r>
            <w:r>
              <w:rPr>
                <w:color w:val="000000"/>
                <w:szCs w:val="28"/>
              </w:rPr>
              <w:t>шенствует технологии архивного дела на основе использования информационных технологий (ПК-3.5)</w:t>
            </w:r>
          </w:p>
          <w:p w14:paraId="723EDA26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теоретические знания принципов организации и функционирования архивного аутсорсинга (ПК-3.6)</w:t>
            </w:r>
          </w:p>
          <w:p w14:paraId="7043E80D" w14:textId="77777777" w:rsidR="0023277C" w:rsidRDefault="008E3072" w:rsidP="008E307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принципы, методы и нормы хранения документов</w:t>
            </w:r>
            <w:r>
              <w:rPr>
                <w:color w:val="000000"/>
                <w:szCs w:val="28"/>
              </w:rPr>
              <w:t xml:space="preserve"> по личному составу (ПК-3.7)</w:t>
            </w:r>
          </w:p>
        </w:tc>
      </w:tr>
    </w:tbl>
    <w:p w14:paraId="04D3427D" w14:textId="77777777" w:rsidR="0023277C" w:rsidRDefault="0023277C"/>
    <w:sectPr w:rsidR="0023277C">
      <w:pgSz w:w="11907" w:h="16840"/>
      <w:pgMar w:top="1134" w:right="567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3277C"/>
    <w:rsid w:val="008E307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73DF43"/>
  <w15:docId w15:val="{23D59E6D-4117-48B4-B4FC-28457158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2780</Words>
  <Characters>15849</Characters>
  <Application>Microsoft Office Word</Application>
  <DocSecurity>0</DocSecurity>
  <Lines>132</Lines>
  <Paragraphs>37</Paragraphs>
  <ScaleCrop>false</ScaleCrop>
  <Company/>
  <LinksUpToDate>false</LinksUpToDate>
  <CharactersWithSpaces>18592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МИРЭАOPOP</dc:title>
  <dc:creator>FastReport.NET</dc:creator>
  <cp:lastModifiedBy>Ольга Савка</cp:lastModifiedBy>
  <cp:revision>2</cp:revision>
  <dcterms:created xsi:type="dcterms:W3CDTF">2021-11-30T06:11:00Z</dcterms:created>
  <dcterms:modified xsi:type="dcterms:W3CDTF">2021-11-30T06:11:00Z</dcterms:modified>
</cp:coreProperties>
</file>